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728"/>
      </w:tblGrid>
      <w:tr w:rsidR="00131781" w:rsidTr="00B101EB">
        <w:trPr>
          <w:trHeight w:val="2185"/>
        </w:trPr>
        <w:tc>
          <w:tcPr>
            <w:tcW w:w="9728" w:type="dxa"/>
          </w:tcPr>
          <w:p w:rsidR="00131781" w:rsidRDefault="00131781" w:rsidP="002F528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5810" cy="76581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1EB" w:rsidRDefault="00B101EB" w:rsidP="002F5283">
            <w:pPr>
              <w:jc w:val="center"/>
            </w:pP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>СОВЕТ ДЕПУТАТОВ</w:t>
            </w:r>
            <w:r>
              <w:rPr>
                <w:b/>
                <w:sz w:val="26"/>
                <w:szCs w:val="26"/>
              </w:rPr>
              <w:t xml:space="preserve">   СЕЛЬСКОГО ПОСЕЛЕНИЯ 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ВЕРШИНО-БИДЖИНСКОГО</w:t>
            </w:r>
            <w:r w:rsidRPr="00FA39F3">
              <w:rPr>
                <w:b/>
                <w:sz w:val="26"/>
                <w:szCs w:val="26"/>
              </w:rPr>
              <w:t xml:space="preserve"> СЕЛЬСОВЕТА 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УСТЬ-АБАКАНСКОГО </w:t>
            </w:r>
            <w:r>
              <w:rPr>
                <w:b/>
                <w:sz w:val="26"/>
                <w:szCs w:val="26"/>
              </w:rPr>
              <w:t xml:space="preserve">МУНИЦИПАЛЬНОГО </w:t>
            </w:r>
            <w:r w:rsidRPr="00FA39F3">
              <w:rPr>
                <w:b/>
                <w:sz w:val="26"/>
                <w:szCs w:val="26"/>
              </w:rPr>
              <w:t>РАЙОНА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 РЕСПУБЛИКИ ХАКАСИЯ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</w:p>
          <w:p w:rsidR="00B101EB" w:rsidRDefault="00B101EB" w:rsidP="002F5283">
            <w:pPr>
              <w:jc w:val="center"/>
            </w:pPr>
          </w:p>
        </w:tc>
      </w:tr>
    </w:tbl>
    <w:p w:rsidR="00131781" w:rsidRPr="0081644B" w:rsidRDefault="00131781" w:rsidP="00B101EB">
      <w:pPr>
        <w:tabs>
          <w:tab w:val="left" w:pos="1620"/>
        </w:tabs>
        <w:rPr>
          <w:b/>
        </w:rPr>
      </w:pPr>
    </w:p>
    <w:p w:rsidR="00131781" w:rsidRDefault="00131781" w:rsidP="00131781">
      <w:pPr>
        <w:jc w:val="center"/>
        <w:rPr>
          <w:b/>
          <w:sz w:val="26"/>
          <w:szCs w:val="26"/>
        </w:rPr>
      </w:pPr>
    </w:p>
    <w:p w:rsidR="00BC5B4A" w:rsidRPr="00E11305" w:rsidRDefault="00B101EB" w:rsidP="007D06AC">
      <w:pPr>
        <w:tabs>
          <w:tab w:val="center" w:pos="4677"/>
          <w:tab w:val="left" w:pos="736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</w:t>
      </w:r>
      <w:r w:rsidR="00BC5B4A" w:rsidRPr="00E11305">
        <w:rPr>
          <w:b/>
          <w:sz w:val="26"/>
          <w:szCs w:val="26"/>
        </w:rPr>
        <w:t>Р Е Ш Е Н И Е</w:t>
      </w:r>
      <w:r w:rsidR="00BC5B4A">
        <w:rPr>
          <w:b/>
          <w:sz w:val="26"/>
          <w:szCs w:val="26"/>
        </w:rPr>
        <w:t xml:space="preserve">            </w:t>
      </w:r>
      <w:r>
        <w:rPr>
          <w:b/>
          <w:sz w:val="26"/>
          <w:szCs w:val="26"/>
        </w:rPr>
        <w:t xml:space="preserve"> ПРОЕКТ</w:t>
      </w:r>
      <w:r w:rsidR="00BC5B4A">
        <w:rPr>
          <w:b/>
          <w:sz w:val="26"/>
          <w:szCs w:val="26"/>
        </w:rPr>
        <w:t xml:space="preserve">      </w:t>
      </w:r>
      <w:r w:rsidR="007D06AC">
        <w:rPr>
          <w:b/>
          <w:sz w:val="26"/>
          <w:szCs w:val="26"/>
        </w:rPr>
        <w:t xml:space="preserve">                          </w:t>
      </w:r>
    </w:p>
    <w:p w:rsidR="00BC5B4A" w:rsidRPr="00E11305" w:rsidRDefault="00BC5B4A" w:rsidP="00BC5B4A">
      <w:pPr>
        <w:spacing w:line="276" w:lineRule="auto"/>
        <w:jc w:val="center"/>
        <w:rPr>
          <w:b/>
          <w:sz w:val="26"/>
          <w:szCs w:val="26"/>
        </w:rPr>
      </w:pPr>
    </w:p>
    <w:p w:rsidR="00131781" w:rsidRPr="0068296E" w:rsidRDefault="00B101EB" w:rsidP="00131781">
      <w:pPr>
        <w:jc w:val="center"/>
        <w:rPr>
          <w:b/>
          <w:sz w:val="26"/>
          <w:szCs w:val="26"/>
        </w:rPr>
      </w:pPr>
      <w:r w:rsidRPr="0068296E">
        <w:rPr>
          <w:sz w:val="26"/>
          <w:szCs w:val="26"/>
        </w:rPr>
        <w:t xml:space="preserve"> __.__.2025</w:t>
      </w:r>
      <w:r w:rsidR="000B62E0" w:rsidRPr="0068296E">
        <w:rPr>
          <w:sz w:val="26"/>
          <w:szCs w:val="26"/>
        </w:rPr>
        <w:t xml:space="preserve"> г.                        с </w:t>
      </w:r>
      <w:r w:rsidR="007D06AC" w:rsidRPr="0068296E">
        <w:rPr>
          <w:sz w:val="26"/>
          <w:szCs w:val="26"/>
        </w:rPr>
        <w:t>Вершино-Биджа</w:t>
      </w:r>
      <w:r w:rsidR="00131781" w:rsidRPr="0068296E">
        <w:rPr>
          <w:sz w:val="26"/>
          <w:szCs w:val="26"/>
        </w:rPr>
        <w:t xml:space="preserve">              </w:t>
      </w:r>
      <w:r w:rsidR="007D06AC" w:rsidRPr="0068296E">
        <w:rPr>
          <w:sz w:val="26"/>
          <w:szCs w:val="26"/>
        </w:rPr>
        <w:t xml:space="preserve">                   </w:t>
      </w:r>
      <w:r w:rsidR="00131781" w:rsidRPr="0068296E">
        <w:rPr>
          <w:sz w:val="26"/>
          <w:szCs w:val="26"/>
        </w:rPr>
        <w:t xml:space="preserve"> № </w:t>
      </w:r>
      <w:r w:rsidRPr="0068296E">
        <w:rPr>
          <w:sz w:val="26"/>
          <w:szCs w:val="26"/>
        </w:rPr>
        <w:t>__</w:t>
      </w:r>
    </w:p>
    <w:p w:rsidR="00131781" w:rsidRPr="0068296E" w:rsidRDefault="00131781" w:rsidP="00131781">
      <w:pPr>
        <w:rPr>
          <w:b/>
          <w:i/>
          <w:sz w:val="26"/>
          <w:szCs w:val="26"/>
        </w:rPr>
      </w:pPr>
    </w:p>
    <w:p w:rsidR="00D03C14" w:rsidRPr="0068296E" w:rsidRDefault="00D03C14" w:rsidP="00131781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:rsidR="0068296E" w:rsidRPr="0068296E" w:rsidRDefault="0068296E" w:rsidP="0068296E">
      <w:pPr>
        <w:shd w:val="clear" w:color="auto" w:fill="FFFFFF"/>
        <w:spacing w:after="100" w:afterAutospacing="1"/>
        <w:outlineLvl w:val="0"/>
        <w:rPr>
          <w:b/>
          <w:bCs/>
          <w:kern w:val="36"/>
          <w:sz w:val="26"/>
          <w:szCs w:val="26"/>
        </w:rPr>
      </w:pPr>
      <w:r w:rsidRPr="0068296E">
        <w:rPr>
          <w:b/>
          <w:bCs/>
          <w:sz w:val="26"/>
          <w:szCs w:val="26"/>
        </w:rPr>
        <w:t xml:space="preserve"> </w:t>
      </w:r>
    </w:p>
    <w:p w:rsidR="0068296E" w:rsidRPr="0068296E" w:rsidRDefault="0068296E" w:rsidP="0068296E">
      <w:pPr>
        <w:shd w:val="clear" w:color="auto" w:fill="FFFFFF"/>
        <w:spacing w:after="96"/>
        <w:rPr>
          <w:color w:val="6C757D"/>
          <w:sz w:val="26"/>
          <w:szCs w:val="26"/>
        </w:rPr>
      </w:pPr>
    </w:p>
    <w:tbl>
      <w:tblPr>
        <w:tblpPr w:leftFromText="180" w:rightFromText="180" w:vertAnchor="text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63"/>
      </w:tblGrid>
      <w:tr w:rsidR="0068296E" w:rsidRPr="0068296E" w:rsidTr="0068296E">
        <w:trPr>
          <w:trHeight w:val="1622"/>
        </w:trPr>
        <w:tc>
          <w:tcPr>
            <w:tcW w:w="89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96E" w:rsidRPr="0068296E" w:rsidRDefault="0068296E" w:rsidP="0068296E">
            <w:pPr>
              <w:shd w:val="clear" w:color="auto" w:fill="FFFFFF"/>
              <w:spacing w:after="100" w:afterAutospacing="1"/>
              <w:outlineLvl w:val="0"/>
              <w:rPr>
                <w:b/>
                <w:bCs/>
                <w:kern w:val="36"/>
                <w:sz w:val="26"/>
                <w:szCs w:val="26"/>
              </w:rPr>
            </w:pPr>
            <w:r w:rsidRPr="0068296E">
              <w:rPr>
                <w:b/>
                <w:bCs/>
                <w:sz w:val="26"/>
                <w:szCs w:val="26"/>
              </w:rPr>
              <w:t xml:space="preserve"> </w:t>
            </w:r>
            <w:r w:rsidRPr="0068296E">
              <w:rPr>
                <w:b/>
                <w:bCs/>
                <w:kern w:val="36"/>
                <w:sz w:val="26"/>
                <w:szCs w:val="26"/>
              </w:rPr>
              <w:t xml:space="preserve"> О задержании и временном содержании безнадзорных сельскохозяйственных животных на территории муниципального образования сельского поселения Вершино-Биджинского сельсовета                         Усть –Абаканского района Республики Хакасия </w:t>
            </w:r>
          </w:p>
          <w:p w:rsidR="0068296E" w:rsidRPr="0068296E" w:rsidRDefault="0068296E" w:rsidP="005C5B88">
            <w:pPr>
              <w:rPr>
                <w:sz w:val="26"/>
                <w:szCs w:val="26"/>
              </w:rPr>
            </w:pPr>
          </w:p>
        </w:tc>
      </w:tr>
    </w:tbl>
    <w:p w:rsidR="0068296E" w:rsidRPr="0068296E" w:rsidRDefault="0068296E" w:rsidP="0068296E">
      <w:pPr>
        <w:shd w:val="clear" w:color="auto" w:fill="FFFFFF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</w:t>
      </w:r>
    </w:p>
    <w:p w:rsidR="0068296E" w:rsidRPr="0068296E" w:rsidRDefault="0068296E" w:rsidP="0068296E">
      <w:pPr>
        <w:shd w:val="clear" w:color="auto" w:fill="FFFFFF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</w:t>
      </w:r>
    </w:p>
    <w:p w:rsidR="0068296E" w:rsidRPr="0068296E" w:rsidRDefault="0068296E" w:rsidP="0068296E">
      <w:pPr>
        <w:shd w:val="clear" w:color="auto" w:fill="FFFFFF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</w:t>
      </w:r>
    </w:p>
    <w:p w:rsidR="0068296E" w:rsidRPr="0068296E" w:rsidRDefault="0068296E" w:rsidP="0068296E">
      <w:pPr>
        <w:shd w:val="clear" w:color="auto" w:fill="FFFFFF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</w:t>
      </w:r>
    </w:p>
    <w:p w:rsidR="0068296E" w:rsidRPr="0068296E" w:rsidRDefault="0068296E" w:rsidP="0068296E">
      <w:pPr>
        <w:shd w:val="clear" w:color="auto" w:fill="FFFFFF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</w:t>
      </w:r>
    </w:p>
    <w:p w:rsidR="0068296E" w:rsidRPr="0068296E" w:rsidRDefault="0068296E" w:rsidP="0068296E">
      <w:pPr>
        <w:shd w:val="clear" w:color="auto" w:fill="FFFFFF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</w:t>
      </w:r>
    </w:p>
    <w:p w:rsidR="0068296E" w:rsidRDefault="0068296E" w:rsidP="0068296E">
      <w:pPr>
        <w:shd w:val="clear" w:color="auto" w:fill="FFFFFF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 xml:space="preserve">          В соответствии с Гражданским кодексом Российской Федерации, п.4 ст. 14.1 Федерального закона от 06.10.2003 №131-ФЗ «Об общих принципах организации местного самоуправления в Российской Федерации» в целях обеспечения ветеринарного и санитарного благополучия, охраны сельскохозяйственных угодий, посевов и насаждений от потравы, повреждения или уничтожения сельскохозяйственными животными, профилактики краж сельскохозяйственных животных, Совет депутатов </w:t>
      </w:r>
      <w:r>
        <w:rPr>
          <w:color w:val="212121"/>
          <w:sz w:val="26"/>
          <w:szCs w:val="26"/>
        </w:rPr>
        <w:t xml:space="preserve">  сельского поселения Вершино-Биджинского сельсовета Усть –Абаканского муниципального района Республики Хакасия</w:t>
      </w:r>
    </w:p>
    <w:p w:rsidR="0068296E" w:rsidRDefault="0068296E" w:rsidP="0068296E">
      <w:pPr>
        <w:shd w:val="clear" w:color="auto" w:fill="FFFFFF"/>
        <w:jc w:val="both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РЕШИЛ:</w:t>
      </w:r>
    </w:p>
    <w:p w:rsidR="0068296E" w:rsidRPr="0068296E" w:rsidRDefault="0068296E" w:rsidP="0068296E">
      <w:pPr>
        <w:shd w:val="clear" w:color="auto" w:fill="FFFFFF"/>
        <w:jc w:val="both"/>
        <w:rPr>
          <w:color w:val="212121"/>
          <w:sz w:val="26"/>
          <w:szCs w:val="26"/>
        </w:rPr>
      </w:pPr>
    </w:p>
    <w:p w:rsidR="0068296E" w:rsidRPr="0068296E" w:rsidRDefault="0068296E" w:rsidP="0068296E">
      <w:pPr>
        <w:shd w:val="clear" w:color="auto" w:fill="FFFFFF"/>
        <w:jc w:val="both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1. Утвердить Положение о задержании и временном содержании безнадзорных сельскохозяйственных животных </w:t>
      </w:r>
      <w:bookmarkStart w:id="0" w:name="_Hlk59023079"/>
      <w:r w:rsidRPr="0068296E">
        <w:rPr>
          <w:color w:val="212121"/>
          <w:sz w:val="26"/>
          <w:szCs w:val="26"/>
        </w:rPr>
        <w:t xml:space="preserve">на территории муниципального образования </w:t>
      </w:r>
      <w:r>
        <w:rPr>
          <w:color w:val="212121"/>
          <w:sz w:val="26"/>
          <w:szCs w:val="26"/>
        </w:rPr>
        <w:t xml:space="preserve"> сельского поселения Вершино-Бид</w:t>
      </w:r>
      <w:r w:rsidR="005C5B88">
        <w:rPr>
          <w:color w:val="212121"/>
          <w:sz w:val="26"/>
          <w:szCs w:val="26"/>
        </w:rPr>
        <w:t>жинский  сельсовет</w:t>
      </w:r>
      <w:bookmarkEnd w:id="0"/>
      <w:r w:rsidR="005C5B88">
        <w:rPr>
          <w:color w:val="212121"/>
          <w:sz w:val="26"/>
          <w:szCs w:val="26"/>
        </w:rPr>
        <w:t xml:space="preserve">, </w:t>
      </w:r>
      <w:r w:rsidRPr="0068296E">
        <w:rPr>
          <w:color w:val="212121"/>
          <w:sz w:val="26"/>
          <w:szCs w:val="26"/>
        </w:rPr>
        <w:t>согласно приложению к настоящему решению.</w:t>
      </w:r>
    </w:p>
    <w:p w:rsidR="0068296E" w:rsidRPr="0068296E" w:rsidRDefault="0068296E" w:rsidP="0068296E">
      <w:pPr>
        <w:shd w:val="clear" w:color="auto" w:fill="FFFFFF"/>
        <w:jc w:val="both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 xml:space="preserve">2. Контроль за исполнением данного Решения возложить на постоянную </w:t>
      </w:r>
      <w:r w:rsidRPr="005C5B88">
        <w:rPr>
          <w:color w:val="212121"/>
          <w:sz w:val="26"/>
          <w:szCs w:val="26"/>
        </w:rPr>
        <w:t xml:space="preserve">комиссию по </w:t>
      </w:r>
      <w:r w:rsidR="005C5B88">
        <w:rPr>
          <w:color w:val="212121"/>
          <w:sz w:val="26"/>
          <w:szCs w:val="26"/>
        </w:rPr>
        <w:t xml:space="preserve"> законности, охране общественного порядка, соблюдению правил депутатской этики, по сельскому хозяйству.</w:t>
      </w:r>
    </w:p>
    <w:p w:rsidR="0068296E" w:rsidRPr="0068296E" w:rsidRDefault="0068296E" w:rsidP="0068296E">
      <w:pPr>
        <w:shd w:val="clear" w:color="auto" w:fill="FFFFFF"/>
        <w:jc w:val="both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3. Настоящее решение вступает в силу после  его  обнародования.</w:t>
      </w:r>
    </w:p>
    <w:p w:rsidR="0068296E" w:rsidRPr="0068296E" w:rsidRDefault="0068296E" w:rsidP="0068296E">
      <w:pPr>
        <w:shd w:val="clear" w:color="auto" w:fill="FFFFFF"/>
        <w:jc w:val="both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</w:t>
      </w:r>
    </w:p>
    <w:p w:rsidR="0068296E" w:rsidRPr="0068296E" w:rsidRDefault="0068296E" w:rsidP="0068296E">
      <w:pPr>
        <w:shd w:val="clear" w:color="auto" w:fill="FFFFFF"/>
        <w:jc w:val="both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</w:t>
      </w:r>
    </w:p>
    <w:p w:rsidR="005C5B88" w:rsidRDefault="005C5B88" w:rsidP="005C5B88">
      <w:pPr>
        <w:shd w:val="clear" w:color="auto" w:fill="FFFFFF"/>
        <w:jc w:val="both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 xml:space="preserve"> </w:t>
      </w:r>
      <w:r w:rsidR="000B62E0" w:rsidRPr="0068296E">
        <w:rPr>
          <w:sz w:val="26"/>
          <w:szCs w:val="26"/>
        </w:rPr>
        <w:t xml:space="preserve">Председатель совета депутатов </w:t>
      </w:r>
    </w:p>
    <w:p w:rsidR="005C5B88" w:rsidRDefault="000B62E0" w:rsidP="005C5B88">
      <w:pPr>
        <w:shd w:val="clear" w:color="auto" w:fill="FFFFFF"/>
        <w:jc w:val="both"/>
        <w:rPr>
          <w:sz w:val="26"/>
          <w:szCs w:val="26"/>
        </w:rPr>
      </w:pPr>
      <w:r w:rsidRPr="0068296E">
        <w:rPr>
          <w:sz w:val="26"/>
          <w:szCs w:val="26"/>
        </w:rPr>
        <w:t>Вершино-Биджинского сельсовета</w:t>
      </w:r>
      <w:r w:rsidRPr="0068296E">
        <w:rPr>
          <w:sz w:val="26"/>
          <w:szCs w:val="26"/>
        </w:rPr>
        <w:tab/>
      </w:r>
    </w:p>
    <w:p w:rsidR="005C5B88" w:rsidRDefault="005C5B88" w:rsidP="005C5B88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Усть – Абаканского района</w:t>
      </w:r>
    </w:p>
    <w:p w:rsidR="000B62E0" w:rsidRPr="005C5B88" w:rsidRDefault="005C5B88" w:rsidP="005C5B88">
      <w:pPr>
        <w:shd w:val="clear" w:color="auto" w:fill="FFFFFF"/>
        <w:jc w:val="both"/>
        <w:rPr>
          <w:color w:val="212121"/>
          <w:sz w:val="26"/>
          <w:szCs w:val="26"/>
        </w:rPr>
      </w:pPr>
      <w:r>
        <w:rPr>
          <w:sz w:val="26"/>
          <w:szCs w:val="26"/>
        </w:rPr>
        <w:t xml:space="preserve">Республики Хакасия                               </w:t>
      </w:r>
      <w:r w:rsidR="000B62E0" w:rsidRPr="0068296E">
        <w:rPr>
          <w:sz w:val="26"/>
          <w:szCs w:val="26"/>
        </w:rPr>
        <w:tab/>
      </w:r>
      <w:r w:rsidR="000B62E0" w:rsidRPr="0068296E">
        <w:rPr>
          <w:sz w:val="26"/>
          <w:szCs w:val="26"/>
        </w:rPr>
        <w:tab/>
      </w:r>
      <w:r w:rsidR="000B62E0" w:rsidRPr="0068296E">
        <w:rPr>
          <w:sz w:val="26"/>
          <w:szCs w:val="26"/>
        </w:rPr>
        <w:tab/>
        <w:t xml:space="preserve">                 С. В. Сергиенко </w:t>
      </w:r>
    </w:p>
    <w:p w:rsidR="000B62E0" w:rsidRPr="0068296E" w:rsidRDefault="000B62E0" w:rsidP="000B62E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B62E0" w:rsidRPr="005C5B88" w:rsidRDefault="000B62E0" w:rsidP="000B62E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B62E0" w:rsidRPr="005C5B88" w:rsidRDefault="000B62E0" w:rsidP="000B62E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B62E0" w:rsidRPr="005C5B88" w:rsidRDefault="000B62E0" w:rsidP="000B62E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C5B88" w:rsidRPr="005C5B88" w:rsidRDefault="005C5B88" w:rsidP="005C5B88">
      <w:pPr>
        <w:shd w:val="clear" w:color="auto" w:fill="FFFFFF"/>
        <w:spacing w:after="240" w:line="336" w:lineRule="atLeast"/>
        <w:jc w:val="center"/>
        <w:outlineLvl w:val="0"/>
        <w:rPr>
          <w:color w:val="666666"/>
          <w:spacing w:val="-12"/>
          <w:kern w:val="36"/>
          <w:sz w:val="26"/>
          <w:szCs w:val="26"/>
        </w:rPr>
      </w:pPr>
      <w:r w:rsidRPr="005C5B88">
        <w:rPr>
          <w:b/>
          <w:color w:val="333333"/>
          <w:sz w:val="26"/>
          <w:szCs w:val="26"/>
        </w:rPr>
        <w:t xml:space="preserve">ПРАВИЛА </w:t>
      </w:r>
      <w:r w:rsidRPr="005C5B88">
        <w:rPr>
          <w:b/>
          <w:bCs/>
          <w:color w:val="333333"/>
          <w:sz w:val="26"/>
          <w:szCs w:val="26"/>
        </w:rPr>
        <w:t>СОДЕРЖАНИЯ, ПРОГОНА И ВЫПАСА СЕЛЬСКОХОЗЯЙСТВЕННЫХ (ПРОДУКТИВНЫХ) ЖИВОТНЫХ И ПТИЦ В ЛИЧНЫХ ПОДСОБНЫХ ХОЗЯЙСТВАХ, КРЕСТЬЯНСКИХ (ФЕРМЕРСКИХ) ХОЗЯЙСТВАХ, У ИНДИВИДУАЛЬНЫХ ПРЕДПРИНИМАТЕЛЕЙ НА ТЕРРИТОРИИ  СЕЛЬСКОГО ПОСЕЛЕНИЯ  ВЕРШИНО- БИДЖИНСКИЙ СЕЛЬСОВЕТ УСТЬ – АБАКАНСКОГО  МУНИЦИПАЛЬНОГО РАЙОНА РЕСПУБЛИКИ ХАКАСИЯ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b/>
          <w:bCs/>
          <w:color w:val="333333"/>
          <w:sz w:val="26"/>
          <w:szCs w:val="26"/>
        </w:rPr>
        <w:t> </w:t>
      </w:r>
    </w:p>
    <w:p w:rsidR="005C5B88" w:rsidRPr="005C5B88" w:rsidRDefault="005C5B88" w:rsidP="005C5B88">
      <w:pPr>
        <w:shd w:val="clear" w:color="auto" w:fill="FFFFFF"/>
        <w:ind w:firstLine="708"/>
        <w:jc w:val="both"/>
        <w:rPr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Настоящие Правила содержания, прогона и выпаса сельскохозяйственных (продуктивных) животных и птиц в личных подсобных хозяйствах, крестьянских (фермерских) хозяйствах, у индивидуальных предпринимателей на территории </w:t>
      </w:r>
      <w:r>
        <w:rPr>
          <w:color w:val="333333"/>
          <w:sz w:val="26"/>
          <w:szCs w:val="26"/>
        </w:rPr>
        <w:t xml:space="preserve"> </w:t>
      </w:r>
      <w:r w:rsidRPr="005C5B88">
        <w:rPr>
          <w:color w:val="333333"/>
          <w:sz w:val="26"/>
          <w:szCs w:val="26"/>
        </w:rPr>
        <w:t>сельского поселения  Вершино- Биджинского сельсовета  Усть – Абаканского муниципального района Республики Хакасия (далее – Правила, сельское поселение) разработаны в соответствии с Земельным </w:t>
      </w:r>
      <w:hyperlink r:id="rId9" w:history="1">
        <w:r w:rsidRPr="005C5B88">
          <w:rPr>
            <w:color w:val="666666"/>
            <w:sz w:val="26"/>
            <w:szCs w:val="26"/>
          </w:rPr>
          <w:t>кодексом</w:t>
        </w:r>
      </w:hyperlink>
      <w:r w:rsidRPr="005C5B88">
        <w:rPr>
          <w:color w:val="333333"/>
          <w:sz w:val="26"/>
          <w:szCs w:val="26"/>
        </w:rPr>
        <w:t> Российской Федерации, Федеральным </w:t>
      </w:r>
      <w:hyperlink r:id="rId10" w:history="1">
        <w:r w:rsidRPr="005C5B88">
          <w:rPr>
            <w:color w:val="666666"/>
            <w:sz w:val="26"/>
            <w:szCs w:val="26"/>
          </w:rPr>
          <w:t>законом</w:t>
        </w:r>
      </w:hyperlink>
      <w:r w:rsidRPr="005C5B88">
        <w:rPr>
          <w:color w:val="333333"/>
          <w:sz w:val="26"/>
          <w:szCs w:val="26"/>
        </w:rPr>
        <w:t> от 06.10.2003 № 131-ФЗ "Об общих принципах организации местного самоуправления в Российской Федерации", законами Российской Федерации от 30.03.1999 </w:t>
      </w:r>
      <w:hyperlink r:id="rId11" w:history="1">
        <w:r w:rsidRPr="005C5B88">
          <w:rPr>
            <w:color w:val="666666"/>
            <w:sz w:val="26"/>
            <w:szCs w:val="26"/>
          </w:rPr>
          <w:t>№ 52-ФЗ</w:t>
        </w:r>
      </w:hyperlink>
      <w:r w:rsidRPr="005C5B88">
        <w:rPr>
          <w:color w:val="333333"/>
          <w:sz w:val="26"/>
          <w:szCs w:val="26"/>
        </w:rPr>
        <w:t> "О санитарно-эпидемиологическом благополучии населения", от 14.05.1993 </w:t>
      </w:r>
      <w:hyperlink r:id="rId12" w:history="1">
        <w:r w:rsidRPr="005C5B88">
          <w:rPr>
            <w:color w:val="666666"/>
            <w:sz w:val="26"/>
            <w:szCs w:val="26"/>
          </w:rPr>
          <w:t>N 4979-1</w:t>
        </w:r>
      </w:hyperlink>
      <w:r w:rsidRPr="005C5B88">
        <w:rPr>
          <w:color w:val="333333"/>
          <w:sz w:val="26"/>
          <w:szCs w:val="26"/>
        </w:rPr>
        <w:t> "О ветеринарии", </w:t>
      </w:r>
      <w:hyperlink r:id="rId13" w:history="1">
        <w:r w:rsidRPr="005C5B88">
          <w:rPr>
            <w:color w:val="666666"/>
            <w:sz w:val="26"/>
            <w:szCs w:val="26"/>
          </w:rPr>
          <w:t>Приказом</w:t>
        </w:r>
      </w:hyperlink>
      <w:r w:rsidRPr="005C5B88">
        <w:rPr>
          <w:color w:val="333333"/>
          <w:sz w:val="26"/>
          <w:szCs w:val="26"/>
        </w:rPr>
        <w:t> Министерства сельского хозяйства Российской Федерации от 03.04.2006 № 103 "Об утверждении ветеринарных правил содержания птиц на личных подворьях граждан и птицеводческих хозяйствах открытого типа", </w:t>
      </w:r>
      <w:hyperlink r:id="rId14" w:history="1">
        <w:r w:rsidRPr="005C5B88">
          <w:rPr>
            <w:color w:val="666666"/>
            <w:sz w:val="26"/>
            <w:szCs w:val="26"/>
          </w:rPr>
          <w:t>Приказом</w:t>
        </w:r>
      </w:hyperlink>
      <w:r w:rsidRPr="005C5B88">
        <w:rPr>
          <w:color w:val="333333"/>
          <w:sz w:val="26"/>
          <w:szCs w:val="26"/>
        </w:rPr>
        <w:t> Министерства сельского хозяйства Российской Федерации от 21.10.2020 № 622 "Об утверждении Ветеринарных правил содержания крупного рогатого скота в целях его воспроизводства, выращивания и реализации", </w:t>
      </w:r>
      <w:hyperlink r:id="rId15" w:history="1">
        <w:r w:rsidRPr="005C5B88">
          <w:rPr>
            <w:color w:val="666666"/>
            <w:sz w:val="26"/>
            <w:szCs w:val="26"/>
          </w:rPr>
          <w:t>Приказом</w:t>
        </w:r>
      </w:hyperlink>
      <w:r w:rsidRPr="005C5B88">
        <w:rPr>
          <w:color w:val="333333"/>
          <w:sz w:val="26"/>
          <w:szCs w:val="26"/>
        </w:rPr>
        <w:t xml:space="preserve"> Министерства сельского хозяйства Российской Федерации от 21.10.2020 № 621 "Об утверждении Ветеринарных правил содержания свиней в целях их воспроизводства, выращивания и реализации", Приказа Министерства сельского хозяйства Российской Федерации от 15.07.2002 № 13-5-2/0525 "Правила проведения дезинфекции и дезинвазии объектов государственного ветеринарного надзора", Ветеринарных правил сбора, утилизации и уничтожения биологических отходов, утвержденных Главным государственным ветеринарным инспектором Российской Федерации 04.12.1995 № 13-7-2/469, Федерального закона от 07.07.2003 № 112-ФЗ «О личном подсобном хозяйстве», </w:t>
      </w:r>
      <w:r w:rsidRPr="005C5B88">
        <w:rPr>
          <w:sz w:val="26"/>
          <w:szCs w:val="26"/>
        </w:rPr>
        <w:t xml:space="preserve">статьей 50 Закона Республики Хакасия №91-ЗРХ от 17.12.2008 «Об административных правонарушениях» </w:t>
      </w:r>
    </w:p>
    <w:p w:rsidR="005C5B88" w:rsidRPr="005C5B88" w:rsidRDefault="005C5B88" w:rsidP="005C5B88">
      <w:pPr>
        <w:shd w:val="clear" w:color="auto" w:fill="FFFFFF"/>
        <w:ind w:firstLine="708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Настоящие Правила применяются для содержания, прогона и выпаса сельскохозяйственных (продуктивных) животных и птиц в личных подсобных хозяйствах граждан, крестьянских (фермерских) хозяйствах, у индивидуальных предпринимателей на  территории сельского поселения и направлены на обеспечение санитарно-эпидемиологического благополучия населения, защиту зеленых насаждений от потравы, повреждения или уничтожения, защиту рекреационных зон и водоемов от загрязнения продуктами жизнедеятельности домашних сельскохозяйственных животных и птицы.</w:t>
      </w:r>
    </w:p>
    <w:p w:rsidR="005C5B88" w:rsidRPr="005C5B88" w:rsidRDefault="005C5B88" w:rsidP="005C5B88">
      <w:pPr>
        <w:shd w:val="clear" w:color="auto" w:fill="FFFFFF"/>
        <w:spacing w:after="240"/>
        <w:ind w:firstLine="708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При содержании сельскохозяйственных (продуктивных) животных за чертой населенных пунктов, а также для крестьянских (фермерских) хозяйств и индивидуальных предпринимателей, занимающихся разведением </w:t>
      </w:r>
      <w:r w:rsidRPr="005C5B88">
        <w:rPr>
          <w:color w:val="333333"/>
          <w:sz w:val="26"/>
          <w:szCs w:val="26"/>
        </w:rPr>
        <w:lastRenderedPageBreak/>
        <w:t>сельскохозяйственных (продуктивных) животных для промышленной переработки и реализации, действуют соответствующие правила для сельскохозяйственных предприятий.</w:t>
      </w:r>
    </w:p>
    <w:p w:rsidR="005C5B88" w:rsidRPr="005C5B88" w:rsidRDefault="005C5B88" w:rsidP="005C5B88">
      <w:pPr>
        <w:shd w:val="clear" w:color="auto" w:fill="FFFFFF"/>
        <w:spacing w:after="240"/>
        <w:ind w:firstLine="48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Настоящие Правила устанавливают права и обязанности владельцев сельскохозяйственных животных и птицы в личных подсобных хозяйствах граждан, крестьянских (фермерских) хозяйствах, у индивидуальных предпринимателей (далее – Хозяйства, владельцы), основные требования к комплексу организационно-хозяйственных, зоотехнических, профилактических, противоэпизоотических, ветеринарно-санитарных мероприятий, соблюдение и выполнение которых должно обеспечить полноценное содержание сельскохозяйственных (продуктивных) животных владельцами, а также получение качественной продукции животного происхождения, профилактику и предупреждение заразных и массовых незаразных болезней, в том числе общих для человека и животных.</w:t>
      </w:r>
    </w:p>
    <w:p w:rsidR="005C5B88" w:rsidRPr="005C5B88" w:rsidRDefault="005C5B88" w:rsidP="005C5B88">
      <w:pPr>
        <w:numPr>
          <w:ilvl w:val="0"/>
          <w:numId w:val="12"/>
        </w:numPr>
        <w:shd w:val="clear" w:color="auto" w:fill="FFFFFF"/>
        <w:spacing w:after="60" w:line="360" w:lineRule="atLeast"/>
        <w:ind w:left="480"/>
        <w:jc w:val="center"/>
        <w:rPr>
          <w:b/>
          <w:color w:val="333333"/>
          <w:sz w:val="26"/>
          <w:szCs w:val="26"/>
        </w:rPr>
      </w:pPr>
      <w:r w:rsidRPr="005C5B88">
        <w:rPr>
          <w:b/>
          <w:color w:val="333333"/>
          <w:sz w:val="26"/>
          <w:szCs w:val="26"/>
        </w:rPr>
        <w:t>ОСНОВНЫЕ ПОНЯТИЯ, ИСПОЛЬЗУЕМЫЕ В НАСТОЯЩИХ ПРАВИЛАХ</w:t>
      </w:r>
    </w:p>
    <w:p w:rsidR="005C5B88" w:rsidRPr="005C5B88" w:rsidRDefault="005C5B88" w:rsidP="005C5B88">
      <w:pPr>
        <w:shd w:val="clear" w:color="auto" w:fill="FFFFFF"/>
        <w:spacing w:after="240"/>
        <w:ind w:firstLine="12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 В настоящих Правилах используются следующие основные понятия: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1.1.   </w:t>
      </w:r>
      <w:r w:rsidRPr="005C5B88">
        <w:rPr>
          <w:b/>
          <w:color w:val="333333"/>
          <w:sz w:val="26"/>
          <w:szCs w:val="26"/>
        </w:rPr>
        <w:t>Домашние сельскохозяйственные животные</w:t>
      </w:r>
      <w:r w:rsidRPr="005C5B88">
        <w:rPr>
          <w:color w:val="333333"/>
          <w:sz w:val="26"/>
          <w:szCs w:val="26"/>
        </w:rPr>
        <w:t xml:space="preserve"> - сельскохозяйственные продуктивные животные (крупный рогатый скот, лошади, козы, овцы, свиньи, нутрии, кролики), домашняя птица (куры, утки, индейки, гуси, цесарки, перепела, голуби), находящиеся на содержании Хозяйства и используемые для производства продукции.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1.2.   </w:t>
      </w:r>
      <w:r w:rsidRPr="005C5B88">
        <w:rPr>
          <w:b/>
          <w:color w:val="333333"/>
          <w:sz w:val="26"/>
          <w:szCs w:val="26"/>
        </w:rPr>
        <w:t>Содержание и разведение сельскохозяйственных животных</w:t>
      </w:r>
      <w:r w:rsidRPr="005C5B88">
        <w:rPr>
          <w:color w:val="333333"/>
          <w:sz w:val="26"/>
          <w:szCs w:val="26"/>
        </w:rPr>
        <w:t xml:space="preserve"> - действия, совершаемые собственником сельскохозяйственных животных и птицы, для сохранения жизни животных, их физического здоровья, получения полноценного потомства при соблюдении ветеринарно-санитарных норм и правил, получения качественной продукции животного происхождения,</w:t>
      </w:r>
      <w:r w:rsidRPr="005C5B88">
        <w:rPr>
          <w:color w:val="333333"/>
          <w:sz w:val="26"/>
          <w:szCs w:val="26"/>
        </w:rPr>
        <w:br/>
        <w:t>а также обеспечения общественного порядка и безопасности граждан и других животных.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1.3.  </w:t>
      </w:r>
      <w:r w:rsidRPr="005C5B88">
        <w:rPr>
          <w:b/>
          <w:color w:val="333333"/>
          <w:sz w:val="26"/>
          <w:szCs w:val="26"/>
        </w:rPr>
        <w:t>Безнадзорные животные</w:t>
      </w:r>
      <w:r w:rsidRPr="005C5B88">
        <w:rPr>
          <w:color w:val="333333"/>
          <w:sz w:val="26"/>
          <w:szCs w:val="26"/>
        </w:rPr>
        <w:t xml:space="preserve"> - домашние сельскохозяйственные животные</w:t>
      </w:r>
      <w:r w:rsidRPr="005C5B88">
        <w:rPr>
          <w:color w:val="333333"/>
          <w:sz w:val="26"/>
          <w:szCs w:val="26"/>
        </w:rPr>
        <w:br/>
        <w:t>(лошади, крупный рогатый скот, овцы, козы), имеющие владельца и временно выбывшие из его владения, а также животные, владелец которых неизвестен.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1.4.  </w:t>
      </w:r>
      <w:r w:rsidRPr="005C5B88">
        <w:rPr>
          <w:b/>
          <w:color w:val="333333"/>
          <w:sz w:val="26"/>
          <w:szCs w:val="26"/>
        </w:rPr>
        <w:t>Учет (идентификация) животных и птицы</w:t>
      </w:r>
      <w:r w:rsidRPr="005C5B88">
        <w:rPr>
          <w:color w:val="333333"/>
          <w:sz w:val="26"/>
          <w:szCs w:val="26"/>
        </w:rPr>
        <w:t xml:space="preserve"> - нанесение номерных знаков путем выжигания, татуировки, биркования или другим способом, позволяющим идентифицировать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1.5.  </w:t>
      </w:r>
      <w:r w:rsidRPr="005C5B88">
        <w:rPr>
          <w:b/>
          <w:color w:val="333333"/>
          <w:sz w:val="26"/>
          <w:szCs w:val="26"/>
        </w:rPr>
        <w:t>Прогон</w:t>
      </w:r>
      <w:r w:rsidRPr="005C5B88">
        <w:rPr>
          <w:color w:val="333333"/>
          <w:sz w:val="26"/>
          <w:szCs w:val="26"/>
        </w:rPr>
        <w:t xml:space="preserve"> - передвижение сельскохозяйственных животных и птицы от места их постоянного нахождения (включая домовладение) до мест формирования табуна, гурта, стада и назад.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1.6.   </w:t>
      </w:r>
      <w:r w:rsidRPr="005C5B88">
        <w:rPr>
          <w:b/>
          <w:color w:val="333333"/>
          <w:sz w:val="26"/>
          <w:szCs w:val="26"/>
        </w:rPr>
        <w:t>Выпас животных</w:t>
      </w:r>
      <w:r w:rsidRPr="005C5B88">
        <w:rPr>
          <w:color w:val="333333"/>
          <w:sz w:val="26"/>
          <w:szCs w:val="26"/>
        </w:rPr>
        <w:t xml:space="preserve"> - специально отведенное место для пастьбы животных, контролируемое пребывание на пастбище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1.7.  </w:t>
      </w:r>
      <w:r w:rsidRPr="005C5B88">
        <w:rPr>
          <w:b/>
          <w:color w:val="333333"/>
          <w:sz w:val="26"/>
          <w:szCs w:val="26"/>
        </w:rPr>
        <w:t xml:space="preserve">Пастбища </w:t>
      </w:r>
      <w:r w:rsidRPr="005C5B88">
        <w:rPr>
          <w:color w:val="333333"/>
          <w:sz w:val="26"/>
          <w:szCs w:val="26"/>
        </w:rPr>
        <w:t>- земельные угодья с травянистой растительностью, используемые для пастьбы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lastRenderedPageBreak/>
        <w:t>1.8.   </w:t>
      </w:r>
      <w:r w:rsidRPr="005C5B88">
        <w:rPr>
          <w:b/>
          <w:color w:val="333333"/>
          <w:sz w:val="26"/>
          <w:szCs w:val="26"/>
        </w:rPr>
        <w:t>Сельскохозяйственные угодья</w:t>
      </w:r>
      <w:r w:rsidRPr="005C5B88">
        <w:rPr>
          <w:color w:val="333333"/>
          <w:sz w:val="26"/>
          <w:szCs w:val="26"/>
        </w:rPr>
        <w:t xml:space="preserve"> - место, территория, на которой осуществляется выращивание сельскохозяйственных культур.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1.9.  </w:t>
      </w:r>
      <w:r w:rsidRPr="005C5B88">
        <w:rPr>
          <w:b/>
          <w:color w:val="333333"/>
          <w:sz w:val="26"/>
          <w:szCs w:val="26"/>
        </w:rPr>
        <w:t>Повреждение сельскохозяйственных насаждений</w:t>
      </w:r>
      <w:r w:rsidRPr="005C5B88">
        <w:rPr>
          <w:color w:val="333333"/>
          <w:sz w:val="26"/>
          <w:szCs w:val="26"/>
        </w:rPr>
        <w:t xml:space="preserve"> - причинение вреда кроне, стволу, ветвям древесно-кустарниковых растений, их корневой системе, повреждение наземной части и корневой системы травянистых растений, не влекущее прекращение роста.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1.10.  </w:t>
      </w:r>
      <w:r w:rsidRPr="005C5B88">
        <w:rPr>
          <w:b/>
          <w:color w:val="333333"/>
          <w:sz w:val="26"/>
          <w:szCs w:val="26"/>
        </w:rPr>
        <w:t>Уничтожение сельскохозяйственных насаждений</w:t>
      </w:r>
      <w:r w:rsidRPr="005C5B88">
        <w:rPr>
          <w:color w:val="333333"/>
          <w:sz w:val="26"/>
          <w:szCs w:val="26"/>
        </w:rPr>
        <w:t xml:space="preserve"> - приведение сельскохозяйственных насаждений в полную непригодность, при которой они навсегда утрачивают свою хозяйственно-экономическую ценность и не могут быть использованы по своему назначению.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1.11.  </w:t>
      </w:r>
      <w:r w:rsidRPr="005C5B88">
        <w:rPr>
          <w:b/>
          <w:color w:val="333333"/>
          <w:sz w:val="26"/>
          <w:szCs w:val="26"/>
        </w:rPr>
        <w:t xml:space="preserve">Отлов </w:t>
      </w:r>
      <w:r w:rsidRPr="005C5B88">
        <w:rPr>
          <w:color w:val="333333"/>
          <w:sz w:val="26"/>
          <w:szCs w:val="26"/>
        </w:rPr>
        <w:t>- мероприятие по задержанию безнадзорных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1.12.  </w:t>
      </w:r>
      <w:r w:rsidRPr="005C5B88">
        <w:rPr>
          <w:b/>
          <w:color w:val="333333"/>
          <w:sz w:val="26"/>
          <w:szCs w:val="26"/>
        </w:rPr>
        <w:t>Пункт временного содержания животных (далее по тексту – ПВС)</w:t>
      </w:r>
      <w:r w:rsidRPr="005C5B88">
        <w:rPr>
          <w:color w:val="333333"/>
          <w:sz w:val="26"/>
          <w:szCs w:val="26"/>
        </w:rPr>
        <w:t xml:space="preserve"> - специально приспособленное сооружение для размещения и содержания безнадзорных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1.13.  </w:t>
      </w:r>
      <w:r w:rsidRPr="005C5B88">
        <w:rPr>
          <w:b/>
          <w:color w:val="333333"/>
          <w:sz w:val="26"/>
          <w:szCs w:val="26"/>
        </w:rPr>
        <w:t>Обращение с животными</w:t>
      </w:r>
      <w:r w:rsidRPr="005C5B88">
        <w:rPr>
          <w:color w:val="333333"/>
          <w:sz w:val="26"/>
          <w:szCs w:val="26"/>
        </w:rPr>
        <w:t xml:space="preserve"> - временное размещение и содержание безнадзорных животных, оказание животным ветеринарной помощи, совершение сделок, предметом которых являются животные, а также защита животных от жестокого обращения.</w:t>
      </w:r>
    </w:p>
    <w:p w:rsidR="005C5B88" w:rsidRPr="005C5B88" w:rsidRDefault="005C5B88" w:rsidP="005C5B88">
      <w:pPr>
        <w:pStyle w:val="aff9"/>
        <w:numPr>
          <w:ilvl w:val="0"/>
          <w:numId w:val="12"/>
        </w:numPr>
        <w:shd w:val="clear" w:color="auto" w:fill="FFFFFF"/>
        <w:spacing w:after="60" w:line="360" w:lineRule="atLeast"/>
        <w:rPr>
          <w:b/>
          <w:color w:val="333333"/>
          <w:sz w:val="26"/>
          <w:szCs w:val="26"/>
        </w:rPr>
      </w:pPr>
      <w:r w:rsidRPr="005C5B88">
        <w:rPr>
          <w:b/>
          <w:color w:val="333333"/>
          <w:sz w:val="26"/>
          <w:szCs w:val="26"/>
        </w:rPr>
        <w:t>РЕГИСТРАЦИЯ ДОМАШНИХ СЕЛЬСКОХОЗЯЙСТВЕННЫХ ЖИВОТНЫХ И ПТИЦЫ 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2.1.   Животные, содержащиеся в Хозяйствах, подлежат учету в администрации сельского поселения, путем внесения записи в похозяйственную книгу администрации. Записи в книгу производятся должностными лицами администрации сельского поселения на основании сведений, предоставляемых на добровольной основе членами Хозяйства.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2.2.  Домашние сельскохозяйственные животные и птица подлежат обязательной регистрации и учету в государственной ветеринарной службе муниципального района. Регистрация и перерегистрация животных и птицы осуществляется в целях: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1)  учета (идентификации) животных и птицы на территории сельского поселения;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2)  создания базы данных о животных и птицах;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3)  осуществления ветеринарного и санитарного надзора за животными и птицей, проведения мероприятий по предупреждению болезней животных и птицы;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4)   своевременного предупреждения завоза инфицированных животных и птицы на территорию сельского поселения;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5)  в целях идентификации пропавших или попавших в ДТП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2.3. Регистрация лошадей, крупного и мелкого рогатого скота, свиней осуществляется в течение двух месяцев с момента их рождения и тридцати дней с момента их приобретения или перемены места их нахождения.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lastRenderedPageBreak/>
        <w:t>2.4. Покупка, продажа, перевозка, сдача или прогон на реализацию животных и птицы осуществляется только с ведома и разрешения специалистов государственной ветеринарной службы при наличии ветеринарной справки, в которой указаны все необходимые исследования и вакцинации, соответствующие данному виду животного, а также при соблюдении требований по предупреждению возникновения и распространения инфекционных болезней животных и птицы.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2.4.  В случае передачи (продажи) животного владелец обязан передать новому владельцу проходное ветеринарное свидетельство, выданное регистрационным органом для перерегистрации.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2.5.  Крупный рогатый скот, лошади, свиньи, овцы и козы с двухмесячного возраста должны быть пронумерованы (идентифицированы) владельцем любым доступным методом. В качестве идентификационного номера может применяться бирка, номерная татуировка, вживление микрочипа, выжигание на рогах, ошейник - номерной ремень или нумерация жидким азотом.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2.6.  Присвоение животным инвентарных номеров (мечение животных) производится владельцами животных. Номера присваиваются с момента появления животного в хозяйстве.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2.7.  В случае невозможности мечения животных силами владельцев данная процедура производится подразделениями государственной ветеринарной службы по месту фактического нахождения животных на платной основе.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2.8.  Идентификационный номер должен сохраняться на протяжении всей жизни животного и обеспечить возможность его прочтения.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2.9.  Для снятия животного с инвентарным номером с учета, владелец информирует подразделение государственной ветеринарной службы по месту фактического нахождения животного о выбытии животного (продажа, пропажа, забой, гибель, передача другому лицу).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  </w:t>
      </w:r>
    </w:p>
    <w:p w:rsidR="005C5B88" w:rsidRPr="005C5B88" w:rsidRDefault="005C5B88" w:rsidP="005C5B88">
      <w:pPr>
        <w:pStyle w:val="aff9"/>
        <w:numPr>
          <w:ilvl w:val="0"/>
          <w:numId w:val="12"/>
        </w:numPr>
        <w:shd w:val="clear" w:color="auto" w:fill="FFFFFF"/>
        <w:spacing w:after="60" w:line="360" w:lineRule="atLeast"/>
        <w:jc w:val="center"/>
        <w:rPr>
          <w:b/>
          <w:color w:val="333333"/>
          <w:sz w:val="26"/>
          <w:szCs w:val="26"/>
        </w:rPr>
      </w:pPr>
      <w:r w:rsidRPr="005C5B88">
        <w:rPr>
          <w:b/>
          <w:color w:val="333333"/>
          <w:sz w:val="26"/>
          <w:szCs w:val="26"/>
        </w:rPr>
        <w:t>ПРАВА И ОБЯЗАННОСТИ ВЛАДЕЛЬЦЕВ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3.1.  </w:t>
      </w:r>
      <w:r w:rsidRPr="005C5B88">
        <w:rPr>
          <w:b/>
          <w:color w:val="333333"/>
          <w:sz w:val="26"/>
          <w:szCs w:val="26"/>
        </w:rPr>
        <w:t>Владельцы имеют право</w:t>
      </w:r>
      <w:r w:rsidRPr="005C5B88">
        <w:rPr>
          <w:color w:val="333333"/>
          <w:sz w:val="26"/>
          <w:szCs w:val="26"/>
        </w:rPr>
        <w:t>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3.1.1. Получать в ветеринарных организациях, территориальных администрациях необходимую информацию о порядке содержания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3.1.2. Получать в администрации поселения справки или выписки из похозяйственной книги по вопросам владения личного подсобного хозяйства и содержания сельскохозяйственных животных и птицы.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3.1.3. Приобретать, отчуждать (в том числе путем продажи, дарения, мены) и перемещать животных с соблюдением порядка, предусмотренного настоящими Правилами и ветеринарным законодательством.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3.1.4. Застраховать животное на случай гибели или вынужденного убоя в связи с болезнью.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3.1.5. Производить выпас животных при условии соблюдения настоящих Правил.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b/>
          <w:color w:val="333333"/>
          <w:sz w:val="26"/>
          <w:szCs w:val="26"/>
        </w:rPr>
        <w:lastRenderedPageBreak/>
        <w:t>3.2.   Владельцы обязаны</w:t>
      </w:r>
      <w:r w:rsidRPr="005C5B88">
        <w:rPr>
          <w:color w:val="333333"/>
          <w:sz w:val="26"/>
          <w:szCs w:val="26"/>
        </w:rPr>
        <w:t>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3.2.1.  Обеспечивать безопасность граждан от неблагоприятного физического, санитарного и психологического воздействия животных и птицы.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3.2.2.  Осуществлять хозяйственные и ветеринарные мероприятия, обеспечивающие предупреждение болезней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3.2.3.  Соблюдать зоогигиенические и ветеринарно-санитарные требования при размещении, строительстве, вводе в эксплуатацию объектов, связанных с содержанием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3.2.4.  Гуманно обращаться с животными и птицей.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3.2.5.  Обеспечить животных кормом и водой, безопасными для их здоровья, и в количестве, необходимом для нормального жизнеобеспечения, с учетом их биологических особенностей.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3.2.6.   Не допускать свободного выпаса и бродяжничества животных и птицы на территории сельского поселения.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3.2.7. Не допускать потравы животным сельскохозяйственных угодий</w:t>
      </w:r>
      <w:r w:rsidRPr="005C5B88">
        <w:rPr>
          <w:color w:val="333333"/>
          <w:sz w:val="26"/>
          <w:szCs w:val="26"/>
        </w:rPr>
        <w:br/>
        <w:t>и повреждения, уничтожения насаждений в местах общего пользования, а также принадлежащим третьим лицам.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3.2.8.   Соблюдать санитарно-гигиенические и ветеринарно-санитарные правила перевозки, перегона, выгула и убоя животных и птицы.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3.2.9.   Предоставлять специалистам в области ветеринарии по их требованию животных и птицу для осмотра и ветеринарных обработок, немедленно извещать ветеринарных специалистов о случаях внезапной гибели, массового заболевания, подозрений на инфекционные заболевания и об их необычном поведении и до прибытия специалистов принимать меры по изоляции животных и птицы, подозрительных по заболеванию.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3.2.10.   Выполнять указания и предписания должностных лиц органов государственного ветеринарного надзора о проведении мероприятий по профилактике и борьбе с болезнями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3.2.11.   Соблюдать установленные правила карантина животных и птицы.</w:t>
      </w:r>
    </w:p>
    <w:p w:rsidR="005C5B88" w:rsidRPr="005C5B88" w:rsidRDefault="005C5B88" w:rsidP="005C5B88">
      <w:pPr>
        <w:shd w:val="clear" w:color="auto" w:fill="FFFFFF"/>
        <w:ind w:firstLine="708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Выполнять мероприятия по учету (идентификации) животных и птицы в соответствии с законодательством Российской Федерации в области ветеринарии (</w:t>
      </w:r>
      <w:hyperlink r:id="rId16" w:history="1">
        <w:r w:rsidRPr="005C5B88">
          <w:rPr>
            <w:color w:val="666666"/>
            <w:sz w:val="26"/>
            <w:szCs w:val="26"/>
          </w:rPr>
          <w:t>Статья 2.5</w:t>
        </w:r>
      </w:hyperlink>
      <w:r w:rsidRPr="005C5B88">
        <w:rPr>
          <w:color w:val="333333"/>
          <w:sz w:val="26"/>
          <w:szCs w:val="26"/>
        </w:rPr>
        <w:t> Закона Российской Федерации от 14 мая 1993 г. № 4979-1 "О ветеринарии")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3.2.12. Содержать в надлежащем состоянии помещения для содержания животных и птицы, а также сооружения для хранения кормов и переработки продуктов животноводства. Не допускать загрязнения окружающей среды отходами животноводства и переработки.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3.2.13.  Своевременно осуществлять уборку придомовых территорий от отходов животноводства, предупреждать появление мух, других насекомых и неприятных запахов.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lastRenderedPageBreak/>
        <w:t>         Осуществлять утилизацию биологических отходов, - трупы домашних сельскохозяйственных животных и птицы, абортированные и мертворожденные плоды, ветеринарные конфискаты, отходы жизнедеятел</w:t>
      </w:r>
      <w:r w:rsidR="0002011B">
        <w:rPr>
          <w:color w:val="333333"/>
          <w:sz w:val="26"/>
          <w:szCs w:val="26"/>
        </w:rPr>
        <w:t xml:space="preserve">ьности животных и птиц и другие </w:t>
      </w:r>
      <w:r w:rsidRPr="005C5B88">
        <w:rPr>
          <w:color w:val="333333"/>
          <w:sz w:val="26"/>
          <w:szCs w:val="26"/>
        </w:rPr>
        <w:t>биологические отходы,</w:t>
      </w:r>
      <w:r w:rsidRPr="005C5B88">
        <w:rPr>
          <w:color w:val="333333"/>
          <w:sz w:val="26"/>
          <w:szCs w:val="26"/>
        </w:rPr>
        <w:br/>
        <w:t>в соответствии с утверждаемыми Минсельхозом России в соответствии со </w:t>
      </w:r>
      <w:hyperlink r:id="rId17" w:history="1">
        <w:r w:rsidRPr="005C5B88">
          <w:rPr>
            <w:color w:val="666666"/>
            <w:sz w:val="26"/>
            <w:szCs w:val="26"/>
          </w:rPr>
          <w:t>статьей 2.1</w:t>
        </w:r>
      </w:hyperlink>
      <w:r w:rsidRPr="005C5B88">
        <w:rPr>
          <w:color w:val="333333"/>
          <w:sz w:val="26"/>
          <w:szCs w:val="26"/>
        </w:rPr>
        <w:t> Закона Российской Федерации от14 мая 1993г. №4979-1 "О ветеринарии".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3.2.14. Вновь поступивших животных и птицу в течение 30 дней ставить на учет в государственную ветеринарную службу, обслуживающую территорию сельского поселения, для карантинирования и проведения ветеринарных исследований и вакцинации.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3.2.15.  Сопровождать животных при прогоне на пастбище и с пастбища, не допуская порчи ими зеленых насаждений.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3.2.16.   Следить за санитарным состоянием маршрута прогона к пастбищу.</w:t>
      </w:r>
    </w:p>
    <w:p w:rsidR="005C5B88" w:rsidRPr="0002011B" w:rsidRDefault="005C5B88" w:rsidP="005C5B88">
      <w:pPr>
        <w:shd w:val="clear" w:color="auto" w:fill="FFFFFF"/>
        <w:spacing w:after="240"/>
        <w:jc w:val="center"/>
        <w:rPr>
          <w:b/>
          <w:color w:val="333333"/>
          <w:sz w:val="26"/>
          <w:szCs w:val="26"/>
        </w:rPr>
      </w:pPr>
      <w:r w:rsidRPr="0002011B">
        <w:rPr>
          <w:b/>
          <w:color w:val="333333"/>
          <w:sz w:val="26"/>
          <w:szCs w:val="26"/>
        </w:rPr>
        <w:t>4. ТРЕБОВАНИЯ К УСЛОВИЯМ СОДЕРЖАНИЯ ДОМАШНИХ СЕЛЬСКОХОЗЯЙСТВЕННЫХ ЖИВОТНЫХ И ПТИЦЫ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4.1. Количество сельскохозяйственных животных и птицы для содержания и разведения в Хозяйстве и расстояние от помещений (сооружений), в которых содержатся сельскохозяйственные животные и птица, до границ смежных земельных участков определяются с учетом действующих санитарно-гигиенических, ветеринарных норм и правил.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4.2.  При содержании домашних сельскохозяйственных животных и птицы в Хозяйствах поголовье должно соответствовать минимальному расстоянию от конструкции стены или угла животноводческого помещения (ближайших по направлению к жилому помещению, расположенному на соседнем участке) до границы соседнего участка, приведенному в таблице № 1:</w:t>
      </w:r>
    </w:p>
    <w:p w:rsidR="005C5B88" w:rsidRPr="005C5B88" w:rsidRDefault="005C5B88" w:rsidP="005C5B88">
      <w:pPr>
        <w:shd w:val="clear" w:color="auto" w:fill="FFFFFF"/>
        <w:spacing w:after="240"/>
        <w:jc w:val="right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7"/>
        <w:gridCol w:w="1928"/>
        <w:gridCol w:w="1360"/>
        <w:gridCol w:w="959"/>
        <w:gridCol w:w="1123"/>
        <w:gridCol w:w="960"/>
        <w:gridCol w:w="884"/>
        <w:gridCol w:w="867"/>
      </w:tblGrid>
      <w:tr w:rsidR="005C5B88" w:rsidRPr="005C5B88" w:rsidTr="005C5B88">
        <w:tc>
          <w:tcPr>
            <w:tcW w:w="0" w:type="auto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Нормативный разрыв</w:t>
            </w:r>
          </w:p>
        </w:tc>
        <w:tc>
          <w:tcPr>
            <w:tcW w:w="0" w:type="auto"/>
            <w:gridSpan w:val="7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Поголовье (шт.)</w:t>
            </w:r>
          </w:p>
        </w:tc>
      </w:tr>
      <w:tr w:rsidR="005C5B88" w:rsidRPr="005C5B88" w:rsidTr="005C5B88">
        <w:tc>
          <w:tcPr>
            <w:tcW w:w="0" w:type="auto"/>
            <w:vMerge/>
            <w:vAlign w:val="center"/>
            <w:hideMark/>
          </w:tcPr>
          <w:p w:rsidR="005C5B88" w:rsidRPr="005C5B88" w:rsidRDefault="005C5B88" w:rsidP="005C5B8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8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Свиньи взрослые (половозрелые)</w:t>
            </w:r>
          </w:p>
        </w:tc>
        <w:tc>
          <w:tcPr>
            <w:tcW w:w="137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Поголовье КРС от 18 месяцев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овцы, козы</w:t>
            </w:r>
          </w:p>
        </w:tc>
        <w:tc>
          <w:tcPr>
            <w:tcW w:w="113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кролики-матки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птица</w:t>
            </w:r>
          </w:p>
        </w:tc>
        <w:tc>
          <w:tcPr>
            <w:tcW w:w="88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лошади</w:t>
            </w:r>
          </w:p>
        </w:tc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нутрии, песцы</w:t>
            </w:r>
          </w:p>
        </w:tc>
      </w:tr>
      <w:tr w:rsidR="005C5B88" w:rsidRPr="005C5B88" w:rsidTr="005C5B88"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10 м</w:t>
            </w:r>
          </w:p>
        </w:tc>
        <w:tc>
          <w:tcPr>
            <w:tcW w:w="148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</w:t>
            </w:r>
          </w:p>
        </w:tc>
        <w:tc>
          <w:tcPr>
            <w:tcW w:w="137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</w:t>
            </w:r>
          </w:p>
        </w:tc>
        <w:tc>
          <w:tcPr>
            <w:tcW w:w="113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30</w:t>
            </w:r>
          </w:p>
        </w:tc>
        <w:tc>
          <w:tcPr>
            <w:tcW w:w="88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</w:t>
            </w:r>
          </w:p>
        </w:tc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</w:t>
            </w:r>
          </w:p>
        </w:tc>
      </w:tr>
      <w:tr w:rsidR="005C5B88" w:rsidRPr="005C5B88" w:rsidTr="005C5B88"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20 м</w:t>
            </w:r>
          </w:p>
        </w:tc>
        <w:tc>
          <w:tcPr>
            <w:tcW w:w="148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8</w:t>
            </w:r>
          </w:p>
        </w:tc>
        <w:tc>
          <w:tcPr>
            <w:tcW w:w="137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8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15</w:t>
            </w:r>
          </w:p>
        </w:tc>
        <w:tc>
          <w:tcPr>
            <w:tcW w:w="113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20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45</w:t>
            </w:r>
          </w:p>
        </w:tc>
        <w:tc>
          <w:tcPr>
            <w:tcW w:w="88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8</w:t>
            </w:r>
          </w:p>
        </w:tc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8</w:t>
            </w:r>
          </w:p>
        </w:tc>
      </w:tr>
      <w:tr w:rsidR="005C5B88" w:rsidRPr="005C5B88" w:rsidTr="005C5B88"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30 м</w:t>
            </w:r>
          </w:p>
        </w:tc>
        <w:tc>
          <w:tcPr>
            <w:tcW w:w="148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</w:t>
            </w:r>
          </w:p>
        </w:tc>
        <w:tc>
          <w:tcPr>
            <w:tcW w:w="137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20</w:t>
            </w:r>
          </w:p>
        </w:tc>
        <w:tc>
          <w:tcPr>
            <w:tcW w:w="113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30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60</w:t>
            </w:r>
          </w:p>
        </w:tc>
        <w:tc>
          <w:tcPr>
            <w:tcW w:w="88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</w:t>
            </w:r>
          </w:p>
        </w:tc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</w:t>
            </w:r>
          </w:p>
        </w:tc>
      </w:tr>
      <w:tr w:rsidR="005C5B88" w:rsidRPr="005C5B88" w:rsidTr="005C5B88"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40 м</w:t>
            </w:r>
          </w:p>
        </w:tc>
        <w:tc>
          <w:tcPr>
            <w:tcW w:w="148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15</w:t>
            </w:r>
          </w:p>
        </w:tc>
        <w:tc>
          <w:tcPr>
            <w:tcW w:w="137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15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25</w:t>
            </w:r>
          </w:p>
        </w:tc>
        <w:tc>
          <w:tcPr>
            <w:tcW w:w="113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40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75</w:t>
            </w:r>
          </w:p>
        </w:tc>
        <w:tc>
          <w:tcPr>
            <w:tcW w:w="88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15</w:t>
            </w:r>
          </w:p>
        </w:tc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15</w:t>
            </w:r>
          </w:p>
        </w:tc>
      </w:tr>
    </w:tbl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4.3.    При несоблюдении расстояния от мест содержания животных до границы соседнего участка, владелец обязан снизить до нормы количество содержащихся в хозяйстве сельскохозяйственных животных и птицы либо вынести содержание </w:t>
      </w:r>
      <w:r w:rsidRPr="005C5B88">
        <w:rPr>
          <w:color w:val="333333"/>
          <w:sz w:val="26"/>
          <w:szCs w:val="26"/>
        </w:rPr>
        <w:lastRenderedPageBreak/>
        <w:t>превышающего предельную норму количества животных за пределы населенного пункта.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4.4.     Площади помещений при групповом содержании сельскохозяйственных животных должна соответствовать нормам, утвержденным ветеринарными правилами.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4.4.1.   Площади животноводческого помещения на одну голову КРС и предельное количество голов на один элемент помещения приведены в таблице № 2.</w:t>
      </w:r>
    </w:p>
    <w:p w:rsidR="005C5B88" w:rsidRPr="005C5B88" w:rsidRDefault="005C5B88" w:rsidP="005C5B88">
      <w:pPr>
        <w:shd w:val="clear" w:color="auto" w:fill="FFFFFF"/>
        <w:spacing w:after="240"/>
        <w:jc w:val="right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04"/>
        <w:gridCol w:w="3033"/>
        <w:gridCol w:w="1544"/>
        <w:gridCol w:w="2069"/>
        <w:gridCol w:w="798"/>
      </w:tblGrid>
      <w:tr w:rsidR="005C5B88" w:rsidRPr="005C5B88" w:rsidTr="005C5B88">
        <w:tc>
          <w:tcPr>
            <w:tcW w:w="1706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Наименование элементов животноводческого помещения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Назначение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Предельное количество голов на один элемент помещения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Норма площади на одну голову, не менее (м</w:t>
            </w:r>
            <w:r w:rsidRPr="005C5B88">
              <w:rPr>
                <w:sz w:val="26"/>
                <w:szCs w:val="26"/>
                <w:vertAlign w:val="superscript"/>
              </w:rPr>
              <w:t>2</w:t>
            </w:r>
            <w:r w:rsidRPr="005C5B88">
              <w:rPr>
                <w:sz w:val="26"/>
                <w:szCs w:val="26"/>
              </w:rPr>
              <w:t>)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jc w:val="both"/>
              <w:rPr>
                <w:sz w:val="26"/>
                <w:szCs w:val="26"/>
              </w:rPr>
            </w:pP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jc w:val="both"/>
              <w:rPr>
                <w:sz w:val="26"/>
                <w:szCs w:val="26"/>
              </w:rPr>
            </w:pPr>
          </w:p>
        </w:tc>
      </w:tr>
      <w:tr w:rsidR="005C5B88" w:rsidRPr="005C5B88" w:rsidTr="005C5B88">
        <w:tc>
          <w:tcPr>
            <w:tcW w:w="1706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1. Стойла</w:t>
            </w: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а) для дойных, сухостойных коров, коров и нетелей до 7 месяцев стельности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1,7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б) для быков-производителей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3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в) для ремонтных телок в возрасте 15 - 20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1,2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г) для ремонтных телок старше 20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1,7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д) для КРС на откорме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1,5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е) для коров и нетелей в течение последних 3 месяцев стельности и проведения отелов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3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2. Боксы</w:t>
            </w: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а) для дойных, сухостойных коров, коров и нетелей до 7 месяцев стельности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1,9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б) для телят: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4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0,55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от 4 до 6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0,72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в) для молодняка в возрасте: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от 6 до 12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от 12 до 18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1,2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г) для КРС старше 18 месяцев, кроме указанного в подпункте </w:t>
            </w:r>
            <w:hyperlink r:id="rId18" w:anchor="Par24" w:history="1">
              <w:r w:rsidRPr="005C5B88">
                <w:rPr>
                  <w:color w:val="666666"/>
                  <w:sz w:val="26"/>
                  <w:szCs w:val="26"/>
                </w:rPr>
                <w:t>"а" пункта 2</w:t>
              </w:r>
            </w:hyperlink>
            <w:r w:rsidRPr="005C5B88">
              <w:rPr>
                <w:sz w:val="26"/>
                <w:szCs w:val="26"/>
              </w:rPr>
              <w:t> настоящей таблицы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1,80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3. Секции (клетки) с групповым содержанием животных</w:t>
            </w: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а) для коров и нетелей за 3 месяца до отела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25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5,0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б) для телят от 14 дней до 3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10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глубокой подстилке - 1,2;</w:t>
            </w:r>
          </w:p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решетчатых полах - 1,1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в) для телят от 3 до 6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10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глубокой подстилке - 1,5;</w:t>
            </w:r>
          </w:p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решетчатых полах - 1,3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г) для молодняка от 6 до 12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глубокой подстилке - 50;</w:t>
            </w:r>
          </w:p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решетчатых полах - 25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глубокой подстилке - 2,5;</w:t>
            </w:r>
          </w:p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решетчатых полах - 1,8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д) для молодняка от 12 до 18 месяцев и нетелей до 7 месяцев стельности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глубокой подстилке - 50;</w:t>
            </w:r>
          </w:p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решетчатых полах - 25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глубокой подстилке - 3,0;</w:t>
            </w:r>
          </w:p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решетчатых полах - 2,0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е) для коров мясного направления продуктивности с телятами до 2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50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5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ж) для молодняка на откормочных площадках (под навесами)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50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3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4. Клетки (индивидуальные)</w:t>
            </w: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а) для телят от 14 дней (при бесподстилочном содержании)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0,6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б) для телят от 14 дней (при содержании на подстилке)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1,2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в) для телят от 2 до 60 дней в индивидуальных домиках на открытом воздухе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2,9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5. Денники</w:t>
            </w: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а) для отела нетелей и коров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9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б) для быков-производителей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10,5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</w:tbl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4.4.2.   Площади содержания свиней в хозяйствах приведены в таблице № 3.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</w:t>
      </w:r>
    </w:p>
    <w:p w:rsidR="005C5B88" w:rsidRPr="005C5B88" w:rsidRDefault="005C5B88" w:rsidP="005C5B88">
      <w:pPr>
        <w:shd w:val="clear" w:color="auto" w:fill="FFFFFF"/>
        <w:spacing w:after="240"/>
        <w:jc w:val="right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Таблица № 3</w:t>
      </w:r>
    </w:p>
    <w:tbl>
      <w:tblPr>
        <w:tblW w:w="0" w:type="auto"/>
        <w:jc w:val="center"/>
        <w:tblInd w:w="-1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69"/>
        <w:gridCol w:w="4327"/>
        <w:gridCol w:w="2427"/>
      </w:tblGrid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N</w:t>
            </w:r>
          </w:p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п/п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Половозрастные группы свиней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Нормы площади содержания свиней, м</w:t>
            </w:r>
            <w:r w:rsidRPr="005C5B88">
              <w:rPr>
                <w:sz w:val="26"/>
                <w:szCs w:val="26"/>
                <w:vertAlign w:val="superscript"/>
              </w:rPr>
              <w:t>2</w:t>
            </w:r>
          </w:p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(на голову, не менее)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Хряки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7,0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Свиноматки: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2.1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Лактирующая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4,0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2.2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холостая и супоросная: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2.2.1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при индивидуальном содержании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1,6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2.2.2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при групповом содержании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2,5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3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Поросята на откорме от 3 до 9 месяцев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0,8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4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Поросята-отъемыши от 1 до 3 месяцев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0,35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5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Ремонтный молодняк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5.1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хрячки от 4 до 12 месяцев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1,0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5.2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свинки от 4 до 9 месяцев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1,5</w:t>
            </w:r>
          </w:p>
        </w:tc>
      </w:tr>
    </w:tbl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lastRenderedPageBreak/>
        <w:t>4.4.3.   Нормы плотности посадки птицы на 1 кв. метр пола в помещении подворья следующие: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- молодняк яичных и мясных пород - 11 - 12 голов;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- взрослая птица (куры, индейки, утки, гуси) - 3 - 4 головы.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4.5.          В соответствии с </w:t>
      </w:r>
      <w:hyperlink r:id="rId19" w:history="1">
        <w:r w:rsidRPr="005C5B88">
          <w:rPr>
            <w:color w:val="666666"/>
            <w:sz w:val="26"/>
            <w:szCs w:val="26"/>
          </w:rPr>
          <w:t>Постановлением</w:t>
        </w:r>
      </w:hyperlink>
      <w:r w:rsidRPr="005C5B88">
        <w:rPr>
          <w:color w:val="333333"/>
          <w:sz w:val="26"/>
          <w:szCs w:val="26"/>
        </w:rPr>
        <w:t> Главного государственного санитарного врача РФ от 25.09.2007 №74 (вредакции от 09.09.2010) "О введении в действие новой редакции санитарно-эпидемиологических правил и нормативов СанПиН 2.2.1/2.1.1.1200-03 "Санитарно-защитные зоны и санитарная классификация предприятий, сооружений и иных объектов" при содержании сельскохозяйственных (продуктивных) животных в крестьянских (фермерских) хозяйствах, у индивидуальных предпринимателей за чертой населенных пунктов, санитарно-защитная зона от животноводческих строений до жилого сектора (черты населенного пункта) должна составлять не менее, указанной в таблице № 4.</w:t>
      </w:r>
    </w:p>
    <w:p w:rsidR="005C5B88" w:rsidRPr="005C5B88" w:rsidRDefault="005C5B88" w:rsidP="005C5B88">
      <w:pPr>
        <w:shd w:val="clear" w:color="auto" w:fill="FFFFFF"/>
        <w:spacing w:after="240"/>
        <w:jc w:val="right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Таблица №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25"/>
        <w:gridCol w:w="1198"/>
        <w:gridCol w:w="1716"/>
        <w:gridCol w:w="870"/>
        <w:gridCol w:w="1649"/>
        <w:gridCol w:w="1564"/>
        <w:gridCol w:w="1106"/>
        <w:gridCol w:w="30"/>
      </w:tblGrid>
      <w:tr w:rsidR="005C5B88" w:rsidRPr="005C5B88" w:rsidTr="0002011B">
        <w:tc>
          <w:tcPr>
            <w:tcW w:w="1525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Нормативный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разрыв, не менее,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 xml:space="preserve">     метров</w:t>
            </w:r>
          </w:p>
        </w:tc>
        <w:tc>
          <w:tcPr>
            <w:tcW w:w="8123" w:type="dxa"/>
            <w:gridSpan w:val="7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Поголовье, голов</w:t>
            </w:r>
          </w:p>
        </w:tc>
      </w:tr>
      <w:tr w:rsidR="005C5B88" w:rsidRPr="005C5B88" w:rsidTr="0002011B">
        <w:tc>
          <w:tcPr>
            <w:tcW w:w="1525" w:type="dxa"/>
            <w:vMerge/>
            <w:vAlign w:val="center"/>
            <w:hideMark/>
          </w:tcPr>
          <w:p w:rsidR="005C5B88" w:rsidRPr="005C5B88" w:rsidRDefault="005C5B88" w:rsidP="005C5B8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8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свиньи </w:t>
            </w:r>
          </w:p>
        </w:tc>
        <w:tc>
          <w:tcPr>
            <w:tcW w:w="171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крупный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рогатый скот</w:t>
            </w:r>
          </w:p>
        </w:tc>
        <w:tc>
          <w:tcPr>
            <w:tcW w:w="87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овцы,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козы   </w:t>
            </w:r>
          </w:p>
        </w:tc>
        <w:tc>
          <w:tcPr>
            <w:tcW w:w="164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лошади</w:t>
            </w:r>
          </w:p>
        </w:tc>
        <w:tc>
          <w:tcPr>
            <w:tcW w:w="156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 птица   </w:t>
            </w:r>
          </w:p>
        </w:tc>
        <w:tc>
          <w:tcPr>
            <w:tcW w:w="110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пушные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 звери </w:t>
            </w:r>
          </w:p>
        </w:tc>
        <w:tc>
          <w:tcPr>
            <w:tcW w:w="2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02011B">
        <w:tc>
          <w:tcPr>
            <w:tcW w:w="152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1000 </w:t>
            </w:r>
          </w:p>
        </w:tc>
        <w:tc>
          <w:tcPr>
            <w:tcW w:w="1198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свиновод-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ческие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комплексы</w:t>
            </w:r>
          </w:p>
        </w:tc>
        <w:tc>
          <w:tcPr>
            <w:tcW w:w="171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комплексы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крупного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рогатого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скота        </w:t>
            </w:r>
          </w:p>
        </w:tc>
        <w:tc>
          <w:tcPr>
            <w:tcW w:w="87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  <w:tc>
          <w:tcPr>
            <w:tcW w:w="164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  <w:tc>
          <w:tcPr>
            <w:tcW w:w="156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птицефабрики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более 400 тыс.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кур-несушек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и более 3 млн.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бройлеров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в год      </w:t>
            </w:r>
          </w:p>
        </w:tc>
        <w:tc>
          <w:tcPr>
            <w:tcW w:w="110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  <w:tc>
          <w:tcPr>
            <w:tcW w:w="2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02011B">
        <w:tc>
          <w:tcPr>
            <w:tcW w:w="152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 500 </w:t>
            </w:r>
          </w:p>
        </w:tc>
        <w:tc>
          <w:tcPr>
            <w:tcW w:w="1198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фермы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12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тыс.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 </w:t>
            </w:r>
          </w:p>
        </w:tc>
        <w:tc>
          <w:tcPr>
            <w:tcW w:w="171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фермы от 1,2 до 2 тыс. коров и 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6000 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скотомест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для молодняка</w:t>
            </w:r>
          </w:p>
        </w:tc>
        <w:tc>
          <w:tcPr>
            <w:tcW w:w="87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  <w:tc>
          <w:tcPr>
            <w:tcW w:w="164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  <w:tc>
          <w:tcPr>
            <w:tcW w:w="156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фермы 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от 100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400 тыс.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кур-несушек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и от 1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3 млн.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lastRenderedPageBreak/>
              <w:t>бройлеров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в год      </w:t>
            </w:r>
          </w:p>
        </w:tc>
        <w:tc>
          <w:tcPr>
            <w:tcW w:w="110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lastRenderedPageBreak/>
              <w:t>зверовод-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ческие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фермы   </w:t>
            </w:r>
          </w:p>
        </w:tc>
        <w:tc>
          <w:tcPr>
            <w:tcW w:w="2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02011B">
        <w:tc>
          <w:tcPr>
            <w:tcW w:w="152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lastRenderedPageBreak/>
              <w:t>  300 </w:t>
            </w:r>
          </w:p>
        </w:tc>
        <w:tc>
          <w:tcPr>
            <w:tcW w:w="1198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фермы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4 тыс.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 </w:t>
            </w:r>
          </w:p>
        </w:tc>
        <w:tc>
          <w:tcPr>
            <w:tcW w:w="171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фермы менее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1,2 тыс. голов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(всех   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специализаций)</w:t>
            </w:r>
          </w:p>
        </w:tc>
        <w:tc>
          <w:tcPr>
            <w:tcW w:w="87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фермы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от 5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30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тыс.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</w:t>
            </w:r>
          </w:p>
        </w:tc>
        <w:tc>
          <w:tcPr>
            <w:tcW w:w="164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Коневодческие фермы  </w:t>
            </w:r>
          </w:p>
        </w:tc>
        <w:tc>
          <w:tcPr>
            <w:tcW w:w="156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Фермы до 100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тыс.  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кур-несушек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 млн.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бройлеров  </w:t>
            </w:r>
          </w:p>
        </w:tc>
        <w:tc>
          <w:tcPr>
            <w:tcW w:w="110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  <w:tc>
          <w:tcPr>
            <w:tcW w:w="2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02011B">
        <w:tc>
          <w:tcPr>
            <w:tcW w:w="152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 100 </w:t>
            </w:r>
          </w:p>
        </w:tc>
        <w:tc>
          <w:tcPr>
            <w:tcW w:w="1198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100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 </w:t>
            </w:r>
          </w:p>
        </w:tc>
        <w:tc>
          <w:tcPr>
            <w:tcW w:w="171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100 голов </w:t>
            </w:r>
          </w:p>
        </w:tc>
        <w:tc>
          <w:tcPr>
            <w:tcW w:w="87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100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</w:t>
            </w:r>
          </w:p>
        </w:tc>
        <w:tc>
          <w:tcPr>
            <w:tcW w:w="164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100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</w:t>
            </w:r>
          </w:p>
        </w:tc>
        <w:tc>
          <w:tcPr>
            <w:tcW w:w="156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100 голов</w:t>
            </w:r>
          </w:p>
        </w:tc>
        <w:tc>
          <w:tcPr>
            <w:tcW w:w="110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100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 </w:t>
            </w:r>
          </w:p>
        </w:tc>
        <w:tc>
          <w:tcPr>
            <w:tcW w:w="2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02011B">
        <w:tc>
          <w:tcPr>
            <w:tcW w:w="152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 50  </w:t>
            </w:r>
          </w:p>
        </w:tc>
        <w:tc>
          <w:tcPr>
            <w:tcW w:w="1198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50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 </w:t>
            </w:r>
          </w:p>
        </w:tc>
        <w:tc>
          <w:tcPr>
            <w:tcW w:w="171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50 голов  </w:t>
            </w:r>
          </w:p>
        </w:tc>
        <w:tc>
          <w:tcPr>
            <w:tcW w:w="87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50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</w:t>
            </w:r>
          </w:p>
        </w:tc>
        <w:tc>
          <w:tcPr>
            <w:tcW w:w="164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50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</w:t>
            </w:r>
          </w:p>
        </w:tc>
        <w:tc>
          <w:tcPr>
            <w:tcW w:w="156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50 голов</w:t>
            </w:r>
          </w:p>
        </w:tc>
        <w:tc>
          <w:tcPr>
            <w:tcW w:w="110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50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 </w:t>
            </w:r>
          </w:p>
        </w:tc>
        <w:tc>
          <w:tcPr>
            <w:tcW w:w="2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</w:tbl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4.6.  При содержании КРС в Хозяйствах совместно с овцами, козами, свиньями здание, в котором содержатся животные, делится на изолированные помещения для каждого вида животных. Содержание птицы в здании, в котором содержится КРС, не допускается.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4.7.  В животноводческих помещениях Хозяйств допускается совместно с КРС содержать лошадей с размещением не более двух денников или стойл для лошадей.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4.8.  При содержании КРС молочного и молочно-мясного направления продуктивности в Хозяйствах обработка и хранение молока должны осуществляться в изолированном помещении (далее - молочная). Стены молочной должны быть окрашены влагостойкими красками либо облицованы кафельной плиткой на высоту не менее 1,8 м. Запрещается устраивать у стен молочной выгульные площадки или другие объекты, связанные с накоплением навоза.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4.9.   В хозяйствах не допускается содержание и выпас животных на территориях бывших и действующих полигонов твердых бытовых отходов, скотомогильников, очистных сооружений, предприятий по переработке кожевенного сырья, а также на месте бывших кролиководческих, звероводческих и птицеводческих хозяйств (ферм).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4.5.  Не допускается содержание животных и птицы в зоне многоэтажной жилой застройки, в жилых помещениях, на территории домовладения, границы которого непосредственно прилегают к общественным местам (детским садам, школам, паркам, лечебным учреждениям и др.)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4.6.   Территория хозяйства должна быть огорожена способами, обеспечивающими невозможность проникновения диких животных на территорию хозяйства.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lastRenderedPageBreak/>
        <w:t>4.7.   Навоз и помет для биотермического обеззараживания путем компостирования необходимо убирать и складировать на территории собственного участка, вне здания, на площадке в специально отведенных местах, оборудованных ограждением и исключающих распространение запахов и попадание навозных стоков в почву.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4.8.  Обеззараженный компост подлежит утилизации методом внесения в плодородный слой почвы на собственном земельном участке либо путем реализации населению. В случае невозможности использования всего объема навоза и помета владелец обязан обеспечить его вывоз для утилизации.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4.9.    Объем накопленного навоза на приусадебном участке должен составлять не более 50 тонн, объем накопленного помета - не более 10 тонн.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4.10.   Животные в обязательном порядке подлежат диагностическим исследованиям и вакцинациям против инфекционных и паразитарных заболеваний в соответствии с планами противоэпизоотических мероприятий государственных учреждений ветеринарии Республики Хакасия.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4.11.    Животные, завозимые в хозяйство или вывозимые из него (далее по тексту - перемещаемые животные), подлежат обязательной постановке на карантин под контролем государственной ветеринарной службы Республики Хакасия в соответствии с ветеринарными правилами.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4.12.    Во время карантина перемещаемые животные должны содержаться изолированно от других содержащихся в хозяйстве животных в течение 30 дней после ввоза или перед вывозом животных, с обязательным проведением необходимых ветеринарных мероприятий.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4.13.  Животноводческие помещения должны быть оборудованы естественной или принудительной вентиляцией, обеспечивающей поддержание необходимых параметров микроклимата.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4.14.  Стены, перегородки, покрытия животноводческих помещений должны быть устойчивыми к воздействию дезинфицирующих веществ и повышенной влажности, не должны выделять вредных веществ. Антикоррозийные и отделочные покрытия должны быть безвредными для домашних сельскохозяйственных животных и птицы.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Содержание животных на сплошных полах осуществляется без применения подстилки или с применением подстилки. Подстилочный материал не должен быть мерзлым или заплесневелым. При содержании КРС должна быть обеспечена чистота кожных покровов от загрязнений навозом и грязью.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4.15. Корма и кормовые добавки, используемые для кормления домашних сельскохозяйственных животных и птицы, должны быть безопасными для здоровья животных и соответствовать ветеринарно-санитарным требованиям и нормам. Для поения домашних сельскохозяйственных животных и птицы и приготовления кормов должна использоваться питьевая вода.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4.16. Хранение сена и соломы в Хозяйствах должно осуществляться в стогах, скирдах или под навесами, а также в помещениях для хранения кормов (далее по тексту - хранилища) и/или на чердаках животноводческих помещений; сенажа и силоса - в траншеях, ямах, курганах, рулонах, полимерных мешках (рукавах) и сооружениях, </w:t>
      </w:r>
      <w:r w:rsidRPr="005C5B88">
        <w:rPr>
          <w:color w:val="333333"/>
          <w:sz w:val="26"/>
          <w:szCs w:val="26"/>
        </w:rPr>
        <w:lastRenderedPageBreak/>
        <w:t>предназначенных для предотвращения попадания влаги на сенаж и силос; корнеклубнеплодов - в буртах или хранилищах; комбикормов - в хранилищах.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4.17.   Для дезинфекции обуви при входе в животноводческое помещение устанавливаются дезинфекционные коврики (кюветы), заполненные поролоном, опилками или другим пористым эластичным материалом, по ширине прохода и длиной не менее одного метра, пропитанные дезинфицирующими растворами.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4.18. При посещении животноводческих помещений и обслуживании домашних сельскохозяйственных животных и птицы необходимо использовать чистую продезинфицированную рабочую одежду и обувь. Выходить в рабочей одежде и обуви за пределы территории Хозяйства запрещается.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4.19. Дезинсекция, дезакаризация и дератизация животноводческих помещений проводится не реже одного раза в год, а также при визуальном обнаружении насекомых, клещей, грызунов либо выявлении следов их пребывания (покусов, помета).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4.20.  Для комплектования Хозяйств допускаются клинически здоровые домашние сельскохозяйственные животные и птицы собственного воспроизводства, а также животные, поступившие из других Хозяйств и предприятий, при наличии ветеринарных сопроводительных документов, подтверждающих ветеринарное благополучие территории мест производства (происхождения) животных по заразным болезням животных, в том числе по болезням, общим для человека и животных (далее - заразные болезни), оформленных в порядке, установленном законодательством Российской Федерации в области ветеринарии.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4.21. Сведения о всех случаях выявления подозрительных в заболевании, больных или павших животных и птицы, а также об их необычном поведении должны незамедлительно сообщаться ветеринарным специалистам.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</w:p>
    <w:p w:rsidR="005C5B88" w:rsidRPr="0002011B" w:rsidRDefault="005C5B88" w:rsidP="005C5B88">
      <w:pPr>
        <w:shd w:val="clear" w:color="auto" w:fill="FFFFFF"/>
        <w:spacing w:after="240"/>
        <w:jc w:val="center"/>
        <w:rPr>
          <w:b/>
          <w:color w:val="333333"/>
          <w:sz w:val="26"/>
          <w:szCs w:val="26"/>
        </w:rPr>
      </w:pPr>
      <w:r w:rsidRPr="0002011B">
        <w:rPr>
          <w:b/>
          <w:color w:val="333333"/>
          <w:sz w:val="26"/>
          <w:szCs w:val="26"/>
        </w:rPr>
        <w:t>5. ПРОГОН И ВЫПАС ЖИВОТНЫХ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5.1.  Поголовье животных в весенне-летний период должно быть организованно его собственниками в стада для выпаса с назначением ответственного лица. В случае невозможности организации выпаса животных в стаде владельцы обязаны обеспечить стойловое содержание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5.2  Выпас животных организованными стадами разрешается в специально отведенных местах пастьбы – пастбищах, на привязи или под надзором владельцев или лиц, оказывающих услуги по выпасу скота. Границы мест выпаса согласовываются с администрацией сельского поселения.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5.3.   Разрешается свободный выпас животных на огороженной территории владельца земельного участка.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5.4.  Запрещается выпас животных в общественных местах и на территории общего пользования в границах населенного пункта, в границах прибрежных защитных полос и полосы отвода автомобильной дороги.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5.5.   Запрещается выпас животных без присмотра.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lastRenderedPageBreak/>
        <w:t>5.6.   Прогон животных до мест выпаса осуществляется под обязательным надзором владельцами или доверенными лицами (пастухами) по строго отведенному маршруту, с указанием улиц, по которым прогон разрешен.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5.7. Места и маршрут прогона скота на пастбища должны быть согласованы с органами местного самоуправления и при необходимости с соответствующими органами управления дорожного хозяйства.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5.8.    Собственникам животных запрещено прогонять животных по дорогам с твердым покрытием, дорогам общего пользования, а также по пешеходным дорожкам, за исключением случаев, когда они определены в качестве маршрутов прогона сельскохозяйственных животных и птицы.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5.9.   Владелец животных, при прогоне, не должен допускать загрязнения навозом и пометом территории общего пользования, а в случае загрязнения немедленно устранить его (убрать навоз и помет).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5.10.  Землепользователи, на землях которых имеются открытые водоемы, с целью предупреждения заболеваний людей лептоспирозом обязаны принять меры по недопущению прогона, водопоя животных и птицы в зонах рекреации водоемов.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5.11.  На пастбищах должны организовываться мероприятия по борьбе с грызунами, оводовыми и кровососущими насекомыми, а также проводиться деларвация водоемов и мест выплода гнуса.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5.12.  Прогон и выпас скота запрещены на территории памятников природы, государственных природных заказников.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5.13.   Сельскохозяйственные животные, принадлежащие сельскохозяйственным организациям, крестьянским-фермерским хозяйствам, предпринимателям выпасаются на личных либо арендованных земельных участках.</w:t>
      </w:r>
    </w:p>
    <w:p w:rsidR="005C5B88" w:rsidRPr="0002011B" w:rsidRDefault="005C5B88" w:rsidP="005C5B88">
      <w:pPr>
        <w:shd w:val="clear" w:color="auto" w:fill="FFFFFF"/>
        <w:spacing w:after="240"/>
        <w:jc w:val="center"/>
        <w:rPr>
          <w:b/>
          <w:color w:val="333333"/>
          <w:sz w:val="26"/>
          <w:szCs w:val="26"/>
        </w:rPr>
      </w:pPr>
      <w:r w:rsidRPr="0002011B">
        <w:rPr>
          <w:b/>
          <w:color w:val="333333"/>
          <w:sz w:val="26"/>
          <w:szCs w:val="26"/>
        </w:rPr>
        <w:t>6. УБОЙ И ПЕРЕВОЗКА ЖИВОТНЫХ И ПТИЦЫ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6.1.  Убой животных и птицы для личного пользования не регламентируется.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6.2.  Промышленный убой животных на территории частных домовладений запрещается. Промышленным убоем считается деятельность, связанная с закупкой и убоем животных и птицы с коммерческой целью.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6.3. Лица, занимающиеся промышленным убоем животных и птицы, обязаны производить убой на убойных пунктах (бойня), которые должны располагаться от жилой застройки на расстоянии: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       - не менее 1000 м - для крупного и мелкого рогатого скота,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        -не менее 300 м - для птицы, свиней и мелких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        Перевозка животных, птиц и их туш должна осуществляться в закрытых фургонах.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6.4. В случае заболевания или вынужденного убоя животного владелец обязан незамедлительно обратиться в государственное учреждение ветеринарии для </w:t>
      </w:r>
      <w:r w:rsidRPr="005C5B88">
        <w:rPr>
          <w:color w:val="333333"/>
          <w:sz w:val="26"/>
          <w:szCs w:val="26"/>
        </w:rPr>
        <w:lastRenderedPageBreak/>
        <w:t>определения направления и условий использования мяса и продуктов убоя, утилизации биологических отходов.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6.5. Владельцы животных в срок не более суток с момента гибели животного обязаны известить об этом специалиста государственной ветеринарной службы, который определяет причину гибели животного и порядок утилизации трупа животного. Уничтожение биологических отходов осуществляет владелец в соответствии с ветеринарно-санитарными правилами.</w:t>
      </w:r>
    </w:p>
    <w:p w:rsidR="005C5B88" w:rsidRPr="0002011B" w:rsidRDefault="005C5B88" w:rsidP="005C5B88">
      <w:pPr>
        <w:shd w:val="clear" w:color="auto" w:fill="FFFFFF"/>
        <w:spacing w:after="240"/>
        <w:jc w:val="center"/>
        <w:rPr>
          <w:b/>
          <w:color w:val="333333"/>
          <w:sz w:val="26"/>
          <w:szCs w:val="26"/>
        </w:rPr>
      </w:pPr>
      <w:r w:rsidRPr="0002011B">
        <w:rPr>
          <w:b/>
          <w:color w:val="333333"/>
          <w:sz w:val="26"/>
          <w:szCs w:val="26"/>
        </w:rPr>
        <w:t>7. БЕЗНАДЗОРНЫЕ ЖИВОТНЫЕ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7.1.  Животные, находящиеся на посевных площадях или вблизи них, в жилой зоне населенных пунктов, общественных местах без сопровождения относятся к категории безнадзорных животных и к ним могут быть применены нормы, предусмотренные статьями 230, 231, 232 Гражданского кодекса Российской Федерации.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7.2. Собственники животных могут быть установлены по меткам (клеймению), для чего заинтересованные лица с описанием метки (тавро, татуировки, номера и др.) обращаются с заявлением в администрацию или полицию.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7.3.  Не меченные безнадзорные животные могут быть задержаны уполномоченными лицами либо представителями администрации сельского поселения или другими хозяйствующими субъектами при наличии соответствующих условий для временного содержания сельскохозяйственных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7.4.  Лицо, задержавшее безнадзорное животное, обязано возвратить их собственнику, а если собственник животных или место его пребывания неизвестны, не позднее трех дней с момента задержания заявить об обнаруженных животных в полицию или в орган местного самоуправления, которые принимают меры к розыску собственника (п.1 ст.230 ГК РФ). На время розыска собственника животных они могут быть оставлены лицом, задержавшим их, у себя на содержании и в пользовании либо сданы на содержание и в пользование другому лицу, имеющему необходимые для этого условия. По просьбе лица, задержавшего безнадзорных животных, подыскание лица, имеющего необходимые условия для их содержания, и передачу ему животных осуществляют полиция или орган местного самоуправления (п. 2 ст. 230 ГК РФ).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7.5.  Зарегистрированные животные, имеющие соответствующее клеймо (метку, бирку и т.п.), по первому требованию возвращаются владельцам. При этом владельцы возмещают все расходы по ветеринарному обслуживанию</w:t>
      </w:r>
      <w:r w:rsidRPr="005C5B88">
        <w:rPr>
          <w:color w:val="333333"/>
          <w:sz w:val="26"/>
          <w:szCs w:val="26"/>
        </w:rPr>
        <w:br/>
        <w:t>и содержанию в пункте временного содержания (загоне), а также другие необходимые расходы.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7.6.    Если в течение шести месяцев с момента заявления об отлове животного без владельца его собственник не будет обнаружен или сам не заявит о своем праве на него, лицо, у которого животное находилось на содержании и в пользовании, приобретает право собственности на него.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7.7.   При отказе этого лица от приобретения в собственность содержавшегося</w:t>
      </w:r>
      <w:r w:rsidRPr="005C5B88">
        <w:rPr>
          <w:color w:val="333333"/>
          <w:sz w:val="26"/>
          <w:szCs w:val="26"/>
        </w:rPr>
        <w:br/>
        <w:t>у него животного оно поступает в муниципальную собственность и используются в порядке, определяемом органом местного самоуправления (п. 1 ст. 231 ГК РФ).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7.8.    Невостребованные владельцами зарегистрированные животные, а также незарегистрированные животные, сведения о которых отсутствуют в единой учетной базе, в течение шести месяцев с момента его задержания либо отказе владельца </w:t>
      </w:r>
      <w:r w:rsidRPr="005C5B88">
        <w:rPr>
          <w:color w:val="333333"/>
          <w:sz w:val="26"/>
          <w:szCs w:val="26"/>
        </w:rPr>
        <w:lastRenderedPageBreak/>
        <w:t>животного от его содержания, могут поступать в муниципальную собственность в порядке, установленном законодательством.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7.9.  Право собственности на сельскохозяйственных животных, не состоящих на учете в похозяйственной книге (без клейма, метки, бирки и т.п.), должно быть доказано в суде.</w:t>
      </w:r>
    </w:p>
    <w:p w:rsidR="005C5B88" w:rsidRPr="0002011B" w:rsidRDefault="005C5B88" w:rsidP="005C5B88">
      <w:pPr>
        <w:shd w:val="clear" w:color="auto" w:fill="FFFFFF"/>
        <w:spacing w:after="240"/>
        <w:jc w:val="both"/>
        <w:rPr>
          <w:b/>
          <w:color w:val="333333"/>
          <w:sz w:val="26"/>
          <w:szCs w:val="26"/>
        </w:rPr>
      </w:pPr>
      <w:r w:rsidRPr="0002011B">
        <w:rPr>
          <w:b/>
          <w:color w:val="333333"/>
          <w:sz w:val="26"/>
          <w:szCs w:val="26"/>
        </w:rPr>
        <w:t>     8. ОТЛОВ И СОДЕРЖАНИЕ БЕЗНАДЗОРНЫХ СЕЛЬСКОХОЗЯЙСТВЕННЫХ ЖИВОТНЫХ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8.1.  Отлову (задержанию) и размещению в пункте временного содержания (загоне) подлежат сельскохозяйственные животные независимо от породы и назначения (в т.ч. имеющие признаки принадлежности владельца - клеймо с номерным знаком и др.):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- находящиеся на улице, или в иных местах общего пользования без сопровождающего лица;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- отклонившиеся от установленного маршрута при прогоне к месту пастбища и обратно;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- оставленные без присмотра на выпасе или осуществлении прогона к месту пастбища и обратно;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- при выпасе в пределах жилой зоны, в том числе контролируемом;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- при выпасе на сельскохозяйственных угодьях (посевных площадях), не предназначенных под пастбища;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- обнаруженные в момент повреждения или уничтожения сельскохозяйственных культур и иных зеленых насаждений, при прогоне или выпасе, в том числе под надзором собственника или лица, им уполномоченного, в соответствии с гражданским законодательством РФ.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8.2. Незамедлительно подлежат отлову безнадзорные животные с подозрением на заболевание бешенством (другими болезнями), агрессивные к людям и другим животным, создающие опасность для дорожного движения, представляющие угрозу жизни, здоровью и имуществу граждан, а также находящиеся в местах общего пользования населенных пунктов, занятых газонами, цветниками и травянистыми растениями, также за границами населенного пункта - на полях с сельскохозяйственными культурами.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8.3.          Отлов безнадзорных животных рекомендуется осуществлять с привлечением организаций либо граждан, которые имеют пункты временного содержания (загоны) для отловленных безнадзорных животных, опыт и условия содержания животных, транспорт (при необходимости) для перевозки животных.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8.4.   Все задержанные безнадзорные животные фиксируются в журнале регистрации по масти, приблизительному возрасту, описанию особенностей животного, числу, когда оно было задержано, времени</w:t>
      </w:r>
      <w:r w:rsidRPr="005C5B88">
        <w:rPr>
          <w:color w:val="333333"/>
          <w:sz w:val="26"/>
          <w:szCs w:val="26"/>
        </w:rPr>
        <w:br/>
        <w:t>и месту задержания.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8.5.   При поступлении безнадзорного сельскохозяйственного животного в пункт временного содержания (загон) рекомендуется составить акт загона и обследования животного.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lastRenderedPageBreak/>
        <w:t>8.6.   Лицам, производящим отлов безнадзорных сельскохозяйственных животных, запрещается: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8.6.1.   жестоко обращаться с отловленными животными;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8.6.2.   производить отстрел животных с применением огнестрельного оружия;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8.6.3.   присваивать себе отловленных животных;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8.6.4.   продавать и передавать отловленных животных частным лицам или организациям, за исключением случаев подтверждения владельцами своих прав на отловленное животное;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8.6.5. изымать животных с территории частных домовладений и организаций без согласия владельцев животных или решения суда;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8.6.6.   изымать животных из огражденных территорий, домовладений, принадлежащих гражданам на праве личной собственности без их согласия.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8.7. Информация об отловленных животных должна быть доступной и открытой. Каждый имеет право обратиться в администрацию сельского поселения либо в полицию за получением необходимой информации об отловленных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8.8.  Содержание отловленных животных в транспортных средствах более 8 часов не допускается.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8.9.   По окончанию доставки отловленных безнадзорных животных в пункт временного содержания (загон) должны производиться механическая очистка, дезинфекция инвентаря и автотранспорта.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8.10.  Отловленные безнадзорные животные подлежат освидетельствованию специалистами ветслужбы (клинический осмотр) для получения заключения о клиническом состоянии животного.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8.11.  Работники пункта временного содержания (загона) в течении суток обязаны сообщить владельцу зарегистрированного животного о его местонахождении.</w:t>
      </w:r>
    </w:p>
    <w:p w:rsidR="005C5B88" w:rsidRPr="005C5B88" w:rsidRDefault="005C5B88" w:rsidP="005C5B88">
      <w:pPr>
        <w:shd w:val="clear" w:color="auto" w:fill="FFFFFF"/>
        <w:jc w:val="both"/>
        <w:rPr>
          <w:b/>
          <w:bCs/>
          <w:color w:val="333333"/>
          <w:sz w:val="26"/>
          <w:szCs w:val="26"/>
        </w:rPr>
      </w:pPr>
      <w:r w:rsidRPr="005C5B88">
        <w:rPr>
          <w:b/>
          <w:bCs/>
          <w:color w:val="333333"/>
          <w:sz w:val="26"/>
          <w:szCs w:val="26"/>
        </w:rPr>
        <w:t>        </w:t>
      </w:r>
    </w:p>
    <w:p w:rsidR="005C5B88" w:rsidRPr="0002011B" w:rsidRDefault="005C5B88" w:rsidP="005C5B88">
      <w:pPr>
        <w:shd w:val="clear" w:color="auto" w:fill="FFFFFF"/>
        <w:spacing w:after="240"/>
        <w:jc w:val="center"/>
        <w:rPr>
          <w:b/>
          <w:color w:val="333333"/>
          <w:sz w:val="26"/>
          <w:szCs w:val="26"/>
        </w:rPr>
      </w:pPr>
      <w:r w:rsidRPr="0002011B">
        <w:rPr>
          <w:b/>
          <w:color w:val="333333"/>
          <w:sz w:val="26"/>
          <w:szCs w:val="26"/>
        </w:rPr>
        <w:t>9. ОТВЕТСТВЕННОСТЬ ВЛАДЕЛЬЦЕВ ЖИВОТНЫХ И КОМПЕТЕНЦИЯ АДМИНИСТРАЦИИ СЕЛЬСКОГО ПОСЕЛЕНИЯ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9.1.  Владельцы животных несут ответственность за их здоровье и содержание, а также за нанесение морального вреда, имущественного ущерба, либо вреда здоровью человека, причиненного животным, в соответствии с законодательством Российской Федерации.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9.2.  К нарушениям правил выпаса скота, за которые установлена административная ответственность, относятся (</w:t>
      </w:r>
      <w:hyperlink r:id="rId20" w:history="1">
        <w:r w:rsidRPr="005C5B88">
          <w:rPr>
            <w:color w:val="666666"/>
            <w:sz w:val="26"/>
            <w:szCs w:val="26"/>
          </w:rPr>
          <w:t>ч. 1 ст. 8.26</w:t>
        </w:r>
      </w:hyperlink>
      <w:r w:rsidRPr="005C5B88">
        <w:rPr>
          <w:color w:val="333333"/>
          <w:sz w:val="26"/>
          <w:szCs w:val="26"/>
        </w:rPr>
        <w:t>, </w:t>
      </w:r>
      <w:hyperlink r:id="rId21" w:history="1">
        <w:r w:rsidRPr="005C5B88">
          <w:rPr>
            <w:color w:val="666666"/>
            <w:sz w:val="26"/>
            <w:szCs w:val="26"/>
          </w:rPr>
          <w:t>ч. 4 ст. 11.1</w:t>
        </w:r>
      </w:hyperlink>
      <w:r w:rsidRPr="005C5B88">
        <w:rPr>
          <w:color w:val="333333"/>
          <w:sz w:val="26"/>
          <w:szCs w:val="26"/>
        </w:rPr>
        <w:t>, </w:t>
      </w:r>
      <w:hyperlink r:id="rId22" w:history="1">
        <w:r w:rsidRPr="005C5B88">
          <w:rPr>
            <w:color w:val="666666"/>
            <w:sz w:val="26"/>
            <w:szCs w:val="26"/>
          </w:rPr>
          <w:t>ч. 1 ст. 11.21</w:t>
        </w:r>
      </w:hyperlink>
      <w:r w:rsidRPr="005C5B88">
        <w:rPr>
          <w:color w:val="333333"/>
          <w:sz w:val="26"/>
          <w:szCs w:val="26"/>
        </w:rPr>
        <w:t>, </w:t>
      </w:r>
      <w:hyperlink r:id="rId23" w:history="1">
        <w:r w:rsidRPr="005C5B88">
          <w:rPr>
            <w:color w:val="666666"/>
            <w:sz w:val="26"/>
            <w:szCs w:val="26"/>
          </w:rPr>
          <w:t>ч. 2 ст. 18.2</w:t>
        </w:r>
      </w:hyperlink>
      <w:r w:rsidRPr="005C5B88">
        <w:rPr>
          <w:color w:val="333333"/>
          <w:sz w:val="26"/>
          <w:szCs w:val="26"/>
        </w:rPr>
        <w:t> КоАП РФ):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9.2.1. выпас сельскохозяйственных животных на землях, на которых расположены леса, в местах, где это запрещено;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9.2.2. выпас сельскохозяйственных животных без пастуха на неогороженных пастбищах или без привязи, а также выпас скота с нарушением сроков (например, </w:t>
      </w:r>
      <w:r w:rsidRPr="005C5B88">
        <w:rPr>
          <w:color w:val="333333"/>
          <w:sz w:val="26"/>
          <w:szCs w:val="26"/>
        </w:rPr>
        <w:lastRenderedPageBreak/>
        <w:t>когда не сформировался травяной покров) или с нарушением норм выпаса, то есть большего количества животных на отведенной площади;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9.2.3. нарушение правил выпаса скота вблизи железнодорожных путей;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9.2.4. выпас животных вне специально установленных мест, согласованных с владельцами автомобильных дорог;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9.2.5. содержание или выпас скота в карантинной полосе в пределах пограничной зоны без разрешения пограничных органов либо с разрешения таких органов, но с нарушением установленного порядка.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9.3.  Погонщик, ведущий стадо, является водителем (</w:t>
      </w:r>
      <w:hyperlink r:id="rId24" w:history="1">
        <w:r w:rsidRPr="005C5B88">
          <w:rPr>
            <w:color w:val="666666"/>
            <w:sz w:val="26"/>
            <w:szCs w:val="26"/>
          </w:rPr>
          <w:t>п. 1.2</w:t>
        </w:r>
      </w:hyperlink>
      <w:r w:rsidRPr="005C5B88">
        <w:rPr>
          <w:color w:val="333333"/>
          <w:sz w:val="26"/>
          <w:szCs w:val="26"/>
        </w:rPr>
        <w:t> ПДД). За нарушение погонщиком ПДД предусмотрена административная ответственность (</w:t>
      </w:r>
      <w:hyperlink r:id="rId25" w:history="1">
        <w:r w:rsidRPr="005C5B88">
          <w:rPr>
            <w:color w:val="666666"/>
            <w:sz w:val="26"/>
            <w:szCs w:val="26"/>
          </w:rPr>
          <w:t>ч. 2 ст. 12.29</w:t>
        </w:r>
      </w:hyperlink>
      <w:r w:rsidRPr="005C5B88">
        <w:rPr>
          <w:color w:val="333333"/>
          <w:sz w:val="26"/>
          <w:szCs w:val="26"/>
        </w:rPr>
        <w:t>, </w:t>
      </w:r>
      <w:hyperlink r:id="rId26" w:history="1">
        <w:r w:rsidRPr="005C5B88">
          <w:rPr>
            <w:color w:val="666666"/>
            <w:sz w:val="26"/>
            <w:szCs w:val="26"/>
          </w:rPr>
          <w:t>ст. 12.30</w:t>
        </w:r>
      </w:hyperlink>
      <w:r w:rsidRPr="005C5B88">
        <w:rPr>
          <w:color w:val="333333"/>
          <w:sz w:val="26"/>
          <w:szCs w:val="26"/>
        </w:rPr>
        <w:t> КоАП РФ).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9.4.    Неправомерный выпас, перегон скота может повлечь ответственность в виде возмещения вреда (</w:t>
      </w:r>
      <w:hyperlink r:id="rId27" w:history="1">
        <w:r w:rsidRPr="005C5B88">
          <w:rPr>
            <w:color w:val="666666"/>
            <w:sz w:val="26"/>
            <w:szCs w:val="26"/>
          </w:rPr>
          <w:t>ст. ст. 1064</w:t>
        </w:r>
      </w:hyperlink>
      <w:r w:rsidRPr="005C5B88">
        <w:rPr>
          <w:color w:val="333333"/>
          <w:sz w:val="26"/>
          <w:szCs w:val="26"/>
        </w:rPr>
        <w:t>, </w:t>
      </w:r>
      <w:hyperlink r:id="rId28" w:history="1">
        <w:r w:rsidRPr="005C5B88">
          <w:rPr>
            <w:color w:val="666666"/>
            <w:sz w:val="26"/>
            <w:szCs w:val="26"/>
          </w:rPr>
          <w:t>1100</w:t>
        </w:r>
      </w:hyperlink>
      <w:r w:rsidRPr="005C5B88">
        <w:rPr>
          <w:color w:val="333333"/>
          <w:sz w:val="26"/>
          <w:szCs w:val="26"/>
        </w:rPr>
        <w:t> ГК РФ).</w:t>
      </w:r>
    </w:p>
    <w:p w:rsidR="005C5B88" w:rsidRPr="005C5B88" w:rsidRDefault="005C5B88" w:rsidP="005C5B88">
      <w:pPr>
        <w:shd w:val="clear" w:color="auto" w:fill="FFFFFF"/>
        <w:ind w:firstLine="708"/>
        <w:jc w:val="both"/>
        <w:rPr>
          <w:sz w:val="26"/>
          <w:szCs w:val="26"/>
        </w:rPr>
      </w:pPr>
      <w:r w:rsidRPr="005C5B88">
        <w:rPr>
          <w:color w:val="333333"/>
          <w:sz w:val="26"/>
          <w:szCs w:val="26"/>
        </w:rPr>
        <w:t>9.5.  Выпас сельскохозяйственных животных на территориях общего пользования населенных пунктов, занятых газонами, цветниками и травянистыми растениями, не повлекший нарушения санитарно-эпидемиологических и других требований, влечет наложение административного штрафа на граждан, на должностных лиц юридических лиц (</w:t>
      </w:r>
      <w:r w:rsidRPr="005C5B88">
        <w:rPr>
          <w:sz w:val="26"/>
          <w:szCs w:val="26"/>
        </w:rPr>
        <w:t>статьей 50 Закона Республики Хакасия №91-ЗРХ от 17.12.2008 «Об административных правонарушениях»</w:t>
      </w:r>
      <w:r w:rsidRPr="005C5B88">
        <w:rPr>
          <w:color w:val="333333"/>
          <w:sz w:val="26"/>
          <w:szCs w:val="26"/>
        </w:rPr>
        <w:t>).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9.6.   Администрация сельского поселения: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9.6.1. осуществляет контроль в пределах своих полномочий за соблюдением гражданами требований настоящих Правил; 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9.6.2. определяет места для коллективного выпаса и устанавливает маршруты для прогона животных и птицы на место выпаса с учетом требований законодательства Российской Федерации;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9.6.3. доводит до граждан информацию о правилах содержания, регистрации, выпаса и прогона домашних сельскохозяйственных животных и птицы на территории сельского поселения через средства массовой информации и (или) официальный сайт сети интернет.</w:t>
      </w:r>
    </w:p>
    <w:p w:rsidR="005C5B88" w:rsidRPr="009348BA" w:rsidRDefault="005C5B88" w:rsidP="005C5B88">
      <w:pPr>
        <w:shd w:val="clear" w:color="auto" w:fill="FFFFFF"/>
        <w:spacing w:after="240"/>
        <w:jc w:val="both"/>
        <w:rPr>
          <w:color w:val="333333"/>
          <w:sz w:val="20"/>
          <w:szCs w:val="20"/>
        </w:rPr>
      </w:pPr>
      <w:r w:rsidRPr="009348BA">
        <w:rPr>
          <w:color w:val="333333"/>
          <w:sz w:val="20"/>
          <w:szCs w:val="20"/>
        </w:rPr>
        <w:t> </w:t>
      </w:r>
    </w:p>
    <w:p w:rsidR="005C5B88" w:rsidRDefault="005C5B88" w:rsidP="005C5B88"/>
    <w:p w:rsidR="00A0116A" w:rsidRPr="0068296E" w:rsidRDefault="00F60C1A" w:rsidP="000B62E0">
      <w:pPr>
        <w:pStyle w:val="31"/>
      </w:pPr>
      <w:r w:rsidRPr="0068296E">
        <w:t xml:space="preserve"> </w:t>
      </w:r>
      <w:r w:rsidR="000B62E0" w:rsidRPr="0068296E">
        <w:t xml:space="preserve"> </w:t>
      </w:r>
    </w:p>
    <w:p w:rsidR="00AE42E1" w:rsidRPr="0068296E" w:rsidRDefault="00AE42E1" w:rsidP="00AE42E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AE42E1" w:rsidRPr="0068296E" w:rsidSect="00131781">
      <w:headerReference w:type="even" r:id="rId29"/>
      <w:headerReference w:type="default" r:id="rId30"/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DAB" w:rsidRDefault="00190DAB" w:rsidP="00D03C14">
      <w:r>
        <w:separator/>
      </w:r>
    </w:p>
  </w:endnote>
  <w:endnote w:type="continuationSeparator" w:id="1">
    <w:p w:rsidR="00190DAB" w:rsidRDefault="00190DAB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DAB" w:rsidRDefault="00190DAB" w:rsidP="00D03C14">
      <w:r>
        <w:separator/>
      </w:r>
    </w:p>
  </w:footnote>
  <w:footnote w:type="continuationSeparator" w:id="1">
    <w:p w:rsidR="00190DAB" w:rsidRDefault="00190DAB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B88" w:rsidRDefault="005C5B88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5C5B88" w:rsidRDefault="005C5B88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B88" w:rsidRDefault="005C5B88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02011B">
      <w:rPr>
        <w:rStyle w:val="afb"/>
        <w:noProof/>
      </w:rPr>
      <w:t>18</w:t>
    </w:r>
    <w:r>
      <w:rPr>
        <w:rStyle w:val="afb"/>
      </w:rPr>
      <w:fldChar w:fldCharType="end"/>
    </w:r>
  </w:p>
  <w:p w:rsidR="005C5B88" w:rsidRDefault="005C5B88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FCD32DF"/>
    <w:multiLevelType w:val="hybridMultilevel"/>
    <w:tmpl w:val="DAE2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9581C"/>
    <w:multiLevelType w:val="multilevel"/>
    <w:tmpl w:val="57E2F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7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6"/>
  </w:num>
  <w:num w:numId="3">
    <w:abstractNumId w:val="8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9"/>
    <w:lvlOverride w:ilvl="0">
      <w:startOverride w:val="2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0"/>
    <w:lvlOverride w:ilvl="0">
      <w:startOverride w:val="6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C14"/>
    <w:rsid w:val="0002011B"/>
    <w:rsid w:val="0003558F"/>
    <w:rsid w:val="00044885"/>
    <w:rsid w:val="00056AF7"/>
    <w:rsid w:val="000834B4"/>
    <w:rsid w:val="000862C4"/>
    <w:rsid w:val="000B62E0"/>
    <w:rsid w:val="000D0F52"/>
    <w:rsid w:val="000E78AF"/>
    <w:rsid w:val="000F464C"/>
    <w:rsid w:val="000F735D"/>
    <w:rsid w:val="001172C7"/>
    <w:rsid w:val="00131781"/>
    <w:rsid w:val="00167607"/>
    <w:rsid w:val="00190DAB"/>
    <w:rsid w:val="00193E98"/>
    <w:rsid w:val="001B5D62"/>
    <w:rsid w:val="001B7A5C"/>
    <w:rsid w:val="001C41ED"/>
    <w:rsid w:val="001E1B63"/>
    <w:rsid w:val="00205011"/>
    <w:rsid w:val="002C53E3"/>
    <w:rsid w:val="002F4365"/>
    <w:rsid w:val="002F5283"/>
    <w:rsid w:val="00356678"/>
    <w:rsid w:val="0038188D"/>
    <w:rsid w:val="003821B1"/>
    <w:rsid w:val="00396485"/>
    <w:rsid w:val="004A0671"/>
    <w:rsid w:val="00543774"/>
    <w:rsid w:val="0055197F"/>
    <w:rsid w:val="005A7BE9"/>
    <w:rsid w:val="005C5B88"/>
    <w:rsid w:val="00601CCB"/>
    <w:rsid w:val="00623D02"/>
    <w:rsid w:val="0068296E"/>
    <w:rsid w:val="00684845"/>
    <w:rsid w:val="006A76EB"/>
    <w:rsid w:val="007100F8"/>
    <w:rsid w:val="007D06AC"/>
    <w:rsid w:val="007F069C"/>
    <w:rsid w:val="00805972"/>
    <w:rsid w:val="00860383"/>
    <w:rsid w:val="008629D3"/>
    <w:rsid w:val="008B0650"/>
    <w:rsid w:val="008C7319"/>
    <w:rsid w:val="00932DCB"/>
    <w:rsid w:val="00935631"/>
    <w:rsid w:val="009446D5"/>
    <w:rsid w:val="00971E03"/>
    <w:rsid w:val="009B27E3"/>
    <w:rsid w:val="009B349A"/>
    <w:rsid w:val="009D07EB"/>
    <w:rsid w:val="00A0116A"/>
    <w:rsid w:val="00A025BE"/>
    <w:rsid w:val="00A05304"/>
    <w:rsid w:val="00A05FA5"/>
    <w:rsid w:val="00A331C8"/>
    <w:rsid w:val="00A5361A"/>
    <w:rsid w:val="00A57838"/>
    <w:rsid w:val="00A74113"/>
    <w:rsid w:val="00A75FAF"/>
    <w:rsid w:val="00AD18CD"/>
    <w:rsid w:val="00AE42E1"/>
    <w:rsid w:val="00B101EB"/>
    <w:rsid w:val="00B536B2"/>
    <w:rsid w:val="00B57665"/>
    <w:rsid w:val="00BB314F"/>
    <w:rsid w:val="00BB6E1A"/>
    <w:rsid w:val="00BC5B4A"/>
    <w:rsid w:val="00C1517D"/>
    <w:rsid w:val="00C318EE"/>
    <w:rsid w:val="00C77F05"/>
    <w:rsid w:val="00C97D8F"/>
    <w:rsid w:val="00D03C14"/>
    <w:rsid w:val="00D2694F"/>
    <w:rsid w:val="00D35C37"/>
    <w:rsid w:val="00DB287F"/>
    <w:rsid w:val="00DC3C13"/>
    <w:rsid w:val="00E919EA"/>
    <w:rsid w:val="00F60C1A"/>
    <w:rsid w:val="00F61793"/>
    <w:rsid w:val="00F97BE6"/>
    <w:rsid w:val="00FC771F"/>
    <w:rsid w:val="00FC7F75"/>
    <w:rsid w:val="00FE2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 Договора,H1,&quot;Алмаз&quot;"/>
    <w:basedOn w:val="a"/>
    <w:next w:val="a"/>
    <w:link w:val="11"/>
    <w:qFormat/>
    <w:rsid w:val="00A0116A"/>
    <w:pPr>
      <w:keepNext/>
      <w:ind w:firstLine="540"/>
      <w:jc w:val="both"/>
      <w:outlineLvl w:val="0"/>
    </w:pPr>
    <w:rPr>
      <w:b/>
      <w:szCs w:val="20"/>
    </w:rPr>
  </w:style>
  <w:style w:type="paragraph" w:styleId="3">
    <w:name w:val="heading 3"/>
    <w:basedOn w:val="12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3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3"/>
    <w:uiPriority w:val="99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2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4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5"/>
    <w:rsid w:val="00D03C14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6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7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8"/>
    <w:qFormat/>
    <w:rsid w:val="00D03C14"/>
    <w:pPr>
      <w:jc w:val="center"/>
    </w:pPr>
    <w:rPr>
      <w:b/>
      <w:szCs w:val="20"/>
    </w:rPr>
  </w:style>
  <w:style w:type="character" w:customStyle="1" w:styleId="18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9"/>
    <w:uiPriority w:val="99"/>
    <w:rsid w:val="00D03C14"/>
    <w:rPr>
      <w:sz w:val="20"/>
      <w:szCs w:val="20"/>
    </w:rPr>
  </w:style>
  <w:style w:type="character" w:customStyle="1" w:styleId="19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unhideWhenUsed/>
    <w:rsid w:val="00D03C14"/>
    <w:rPr>
      <w:vertAlign w:val="superscript"/>
    </w:rPr>
  </w:style>
  <w:style w:type="paragraph" w:styleId="31">
    <w:name w:val="Body Text 3"/>
    <w:basedOn w:val="a"/>
    <w:link w:val="32"/>
    <w:uiPriority w:val="99"/>
    <w:unhideWhenUsed/>
    <w:rsid w:val="00131781"/>
    <w:pPr>
      <w:jc w:val="center"/>
    </w:pPr>
    <w:rPr>
      <w:b/>
      <w:bCs/>
      <w:i/>
      <w:color w:val="000000"/>
      <w:sz w:val="26"/>
      <w:szCs w:val="26"/>
    </w:rPr>
  </w:style>
  <w:style w:type="character" w:customStyle="1" w:styleId="32">
    <w:name w:val="Основной текст 3 Знак"/>
    <w:basedOn w:val="a1"/>
    <w:link w:val="31"/>
    <w:uiPriority w:val="99"/>
    <w:rsid w:val="00131781"/>
    <w:rPr>
      <w:rFonts w:ascii="Times New Roman" w:eastAsia="Times New Roman" w:hAnsi="Times New Roman" w:cs="Times New Roman"/>
      <w:b/>
      <w:bCs/>
      <w:i/>
      <w:color w:val="000000"/>
      <w:sz w:val="26"/>
      <w:szCs w:val="26"/>
      <w:lang w:eastAsia="ru-RU"/>
    </w:rPr>
  </w:style>
  <w:style w:type="paragraph" w:styleId="aff3">
    <w:name w:val="Body Text Indent"/>
    <w:basedOn w:val="a"/>
    <w:link w:val="aff4"/>
    <w:uiPriority w:val="99"/>
    <w:unhideWhenUsed/>
    <w:rsid w:val="00396485"/>
    <w:pPr>
      <w:shd w:val="clear" w:color="auto" w:fill="FFFFFF"/>
      <w:ind w:firstLine="709"/>
      <w:jc w:val="both"/>
    </w:pPr>
    <w:rPr>
      <w:color w:val="000000"/>
      <w:sz w:val="26"/>
      <w:szCs w:val="26"/>
    </w:rPr>
  </w:style>
  <w:style w:type="character" w:customStyle="1" w:styleId="aff4">
    <w:name w:val="Основной текст с отступом Знак"/>
    <w:basedOn w:val="a1"/>
    <w:link w:val="aff3"/>
    <w:uiPriority w:val="99"/>
    <w:rsid w:val="00396485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/>
    </w:rPr>
  </w:style>
  <w:style w:type="table" w:styleId="aff5">
    <w:name w:val="Table Grid"/>
    <w:basedOn w:val="a2"/>
    <w:uiPriority w:val="39"/>
    <w:rsid w:val="00AE4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uiPriority w:val="99"/>
    <w:locked/>
    <w:rsid w:val="000E78AF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A011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Indent 3"/>
    <w:basedOn w:val="a"/>
    <w:link w:val="34"/>
    <w:rsid w:val="00A0116A"/>
    <w:pPr>
      <w:ind w:firstLine="540"/>
      <w:jc w:val="both"/>
    </w:pPr>
    <w:rPr>
      <w:sz w:val="28"/>
    </w:rPr>
  </w:style>
  <w:style w:type="character" w:customStyle="1" w:styleId="34">
    <w:name w:val="Основной текст с отступом 3 Знак"/>
    <w:basedOn w:val="a1"/>
    <w:link w:val="33"/>
    <w:rsid w:val="00A011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Не вступил в силу"/>
    <w:uiPriority w:val="99"/>
    <w:rsid w:val="00A0116A"/>
    <w:rPr>
      <w:color w:val="008080"/>
      <w:sz w:val="20"/>
      <w:szCs w:val="20"/>
    </w:rPr>
  </w:style>
  <w:style w:type="character" w:customStyle="1" w:styleId="apple-converted-space">
    <w:name w:val="apple-converted-space"/>
    <w:basedOn w:val="a1"/>
    <w:rsid w:val="00A0116A"/>
  </w:style>
  <w:style w:type="paragraph" w:customStyle="1" w:styleId="Style1">
    <w:name w:val="Style1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A0116A"/>
    <w:pPr>
      <w:widowControl w:val="0"/>
      <w:autoSpaceDE w:val="0"/>
      <w:autoSpaceDN w:val="0"/>
      <w:adjustRightInd w:val="0"/>
      <w:spacing w:line="300" w:lineRule="exact"/>
      <w:jc w:val="center"/>
    </w:pPr>
  </w:style>
  <w:style w:type="paragraph" w:customStyle="1" w:styleId="Style3">
    <w:name w:val="Style3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0116A"/>
    <w:pPr>
      <w:widowControl w:val="0"/>
      <w:autoSpaceDE w:val="0"/>
      <w:autoSpaceDN w:val="0"/>
      <w:adjustRightInd w:val="0"/>
      <w:spacing w:line="299" w:lineRule="exact"/>
      <w:ind w:firstLine="691"/>
    </w:pPr>
  </w:style>
  <w:style w:type="paragraph" w:customStyle="1" w:styleId="Style5">
    <w:name w:val="Style5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jc w:val="both"/>
    </w:pPr>
  </w:style>
  <w:style w:type="paragraph" w:customStyle="1" w:styleId="Style7">
    <w:name w:val="Style7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73"/>
      <w:jc w:val="both"/>
    </w:pPr>
  </w:style>
  <w:style w:type="paragraph" w:customStyle="1" w:styleId="Style8">
    <w:name w:val="Style8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691"/>
      <w:jc w:val="both"/>
    </w:pPr>
  </w:style>
  <w:style w:type="paragraph" w:customStyle="1" w:styleId="Style11">
    <w:name w:val="Style11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92"/>
      <w:jc w:val="both"/>
    </w:pPr>
  </w:style>
  <w:style w:type="paragraph" w:customStyle="1" w:styleId="Style12">
    <w:name w:val="Style12"/>
    <w:basedOn w:val="a"/>
    <w:uiPriority w:val="99"/>
    <w:rsid w:val="00A0116A"/>
    <w:pPr>
      <w:widowControl w:val="0"/>
      <w:autoSpaceDE w:val="0"/>
      <w:autoSpaceDN w:val="0"/>
      <w:adjustRightInd w:val="0"/>
      <w:spacing w:line="302" w:lineRule="exact"/>
      <w:ind w:firstLine="859"/>
    </w:pPr>
  </w:style>
  <w:style w:type="paragraph" w:customStyle="1" w:styleId="Style13">
    <w:name w:val="Style13"/>
    <w:basedOn w:val="a"/>
    <w:uiPriority w:val="99"/>
    <w:rsid w:val="00A0116A"/>
    <w:pPr>
      <w:widowControl w:val="0"/>
      <w:autoSpaceDE w:val="0"/>
      <w:autoSpaceDN w:val="0"/>
      <w:adjustRightInd w:val="0"/>
      <w:spacing w:line="293" w:lineRule="exact"/>
      <w:ind w:firstLine="965"/>
      <w:jc w:val="both"/>
    </w:pPr>
  </w:style>
  <w:style w:type="paragraph" w:customStyle="1" w:styleId="Style15">
    <w:name w:val="Style15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A0116A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A0116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A0116A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0">
    <w:name w:val="Обычный + 14 пт"/>
    <w:aliases w:val="курсив,По центру"/>
    <w:basedOn w:val="a"/>
    <w:rsid w:val="00A0116A"/>
    <w:pPr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A0116A"/>
    <w:pPr>
      <w:numPr>
        <w:numId w:val="9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ext">
    <w:name w:val="text Знак"/>
    <w:basedOn w:val="a1"/>
    <w:link w:val="text0"/>
    <w:uiPriority w:val="99"/>
    <w:locked/>
    <w:rsid w:val="00A0116A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A0116A"/>
    <w:pPr>
      <w:ind w:firstLine="567"/>
      <w:jc w:val="both"/>
    </w:pPr>
    <w:rPr>
      <w:rFonts w:ascii="Arial" w:eastAsiaTheme="minorHAnsi" w:hAnsi="Arial" w:cs="Arial"/>
      <w:lang w:eastAsia="en-US"/>
    </w:rPr>
  </w:style>
  <w:style w:type="paragraph" w:styleId="aff7">
    <w:name w:val="Normal (Web)"/>
    <w:basedOn w:val="a"/>
    <w:uiPriority w:val="99"/>
    <w:rsid w:val="00A0116A"/>
    <w:pPr>
      <w:spacing w:before="100" w:beforeAutospacing="1" w:after="100" w:afterAutospacing="1"/>
    </w:pPr>
  </w:style>
  <w:style w:type="paragraph" w:customStyle="1" w:styleId="Default">
    <w:name w:val="Default"/>
    <w:rsid w:val="00A011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1"/>
    <w:rsid w:val="00A0116A"/>
  </w:style>
  <w:style w:type="paragraph" w:styleId="HTML">
    <w:name w:val="HTML Preformatted"/>
    <w:basedOn w:val="a"/>
    <w:link w:val="HTML0"/>
    <w:uiPriority w:val="99"/>
    <w:unhideWhenUsed/>
    <w:rsid w:val="00A01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A0116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1"/>
    <w:rsid w:val="00A0116A"/>
  </w:style>
  <w:style w:type="paragraph" w:customStyle="1" w:styleId="aff8">
    <w:name w:val="Стиль"/>
    <w:rsid w:val="00A01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List Paragraph"/>
    <w:basedOn w:val="a"/>
    <w:uiPriority w:val="34"/>
    <w:qFormat/>
    <w:rsid w:val="00A0116A"/>
    <w:pPr>
      <w:ind w:left="720"/>
      <w:contextualSpacing/>
    </w:pPr>
  </w:style>
  <w:style w:type="paragraph" w:customStyle="1" w:styleId="s16">
    <w:name w:val="s_16"/>
    <w:basedOn w:val="a"/>
    <w:rsid w:val="00A0116A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A0116A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A75F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7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3394">
              <w:marLeft w:val="0"/>
              <w:marRight w:val="0"/>
              <w:marTop w:val="3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00131E40A799A11095573F71AFC6CB6AAAB01D39439F0B6DF69B3591D6A971E79C22C4535CEAB3A7E2D4CE1110M6F" TargetMode="External"/><Relationship Id="rId18" Type="http://schemas.openxmlformats.org/officeDocument/2006/relationships/hyperlink" Target="file:///C:\Users\User\Desktop\%D0%9D%D0%B0%20%D1%81%D0%B0%D0%B9%D1%82\%D0%9F%D0%9E%D0%A0%D0%AF%D0%94%D0%9E%D0%9A%20%D1%81%D0%BE%D0%B4%D0%B5%D1%80%D0%B6%D0%B0%D0%BD%D0%B8%D1%8F%20%D0%B8%20%D0%B2%D1%8B%D0%BF%D0%B0%D1%81%D0%B0%20%D0%B4%D0%BE%D0%BC%D0%B0%D1%88%D0%BD%D0%B8%D1%85%20%D0%B6%D0%B8%D0%B2%D0%BE%D1%82%D0%BD%D1%8B%D1%85.docx" TargetMode="External"/><Relationship Id="rId26" Type="http://schemas.openxmlformats.org/officeDocument/2006/relationships/hyperlink" Target="consultantplus://offline/ref=D94C44FEF6FB84730BEC3C4F7910D96F5A709CDC3674E8C3CD93327F0D1ACA098D0E5EA3CC0318D03DEA6537A8742FC16A08F0A532240E46OEcB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94C44FEF6FB84730BEC3C4F7910D96F5A709CDC3674E8C3CD93327F0D1ACA098D0E5EA3CC071ED633EA6537A8742FC16A08F0A532240E46OEcB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0131E40A799A11095573F71AFC6CB6AACBC133C47905667FEC23993D1A62EE289339C5C56FCACA6FCC8CC130412MAF" TargetMode="External"/><Relationship Id="rId17" Type="http://schemas.openxmlformats.org/officeDocument/2006/relationships/hyperlink" Target="consultantplus://offline/ref=1A034063EFB32AD3DAB1883451469D27061DB3F22D8DEFFD6D2F22E2B7733F9C5B5D5D172691361F1F0099F37669F250664F4B6A08FDE9FD3ElBF" TargetMode="External"/><Relationship Id="rId25" Type="http://schemas.openxmlformats.org/officeDocument/2006/relationships/hyperlink" Target="consultantplus://offline/ref=D94C44FEF6FB84730BEC3C4F7910D96F5A709CDC3674E8C3CD93327F0D1ACA098D0E5EA7CB0318DB60B07533E12126DF6E12EEA32C24O0cC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2454B9E790F4ABFC8834E1FE4B928B354274E1F0BC9FEE53AFAE79AD0EA8349440C1E162EC3864EAC3FD763D5929EAFF832E05C2BD9C8D2H6nDF" TargetMode="External"/><Relationship Id="rId20" Type="http://schemas.openxmlformats.org/officeDocument/2006/relationships/hyperlink" Target="consultantplus://offline/ref=D94C44FEF6FB84730BEC3C4F7910D96F5A709CDC3674E8C3CD93327F0D1ACA098D0E5EAAC80F128465A5646BEC253CC16A08F2A12EO2c4G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0131E40A799A11095573F71AFC6CB6AACBC133C41935667FEC23993D1A62EE289339C5C56FCACA6FCC8CC130412MAF" TargetMode="External"/><Relationship Id="rId24" Type="http://schemas.openxmlformats.org/officeDocument/2006/relationships/hyperlink" Target="consultantplus://offline/ref=D94C44FEF6FB84730BEC3C4F7910D96F5D789CDB3878E8C3CD93327F0D1ACA098D0E5EA3CC0719D231EA6537A8742FC16A08F0A532240E46OEcBG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0131E40A799A11095573F71AFC6CB6AADB9153E42905667FEC23993D1A62EE289339C5C56FCACA6FCC8CC130412MAF" TargetMode="External"/><Relationship Id="rId23" Type="http://schemas.openxmlformats.org/officeDocument/2006/relationships/hyperlink" Target="consultantplus://offline/ref=D94C44FEF6FB84730BEC3C4F7910D96F5A709CDC3674E8C3CD93327F0D1ACA098D0E5EA6C90F128465A5646BEC253CC16A08F2A12EO2c4G" TargetMode="External"/><Relationship Id="rId28" Type="http://schemas.openxmlformats.org/officeDocument/2006/relationships/hyperlink" Target="consultantplus://offline/ref=D94C44FEF6FB84730BEC3C4F7910D96F5D769ADC3C74E8C3CD93327F0D1ACA098D0E5EA3CC051ED634EA6537A8742FC16A08F0A532240E46OEcBG" TargetMode="External"/><Relationship Id="rId10" Type="http://schemas.openxmlformats.org/officeDocument/2006/relationships/hyperlink" Target="consultantplus://offline/ref=00131E40A799A11095573F71AFC6CB6AACBC133C44935667FEC23993D1A62EE289339C5C56FCACA6FCC8CC130412MAF" TargetMode="External"/><Relationship Id="rId19" Type="http://schemas.openxmlformats.org/officeDocument/2006/relationships/hyperlink" Target="consultantplus://offline/ref=8CC1E8790ABC17D19A6E216FE8B471345AD0514832296D8982406EC73055FAD0B6A97F0825F473E5EC5B404F0Es8a6M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131E40A799A11095573F71AFC6CB6AACBC133F4C945667FEC23993D1A62EE289339C5C56FCACA6FCC8CC130412MAF" TargetMode="External"/><Relationship Id="rId14" Type="http://schemas.openxmlformats.org/officeDocument/2006/relationships/hyperlink" Target="consultantplus://offline/ref=00131E40A799A11095573F71AFC6CB6AADB8103F46965667FEC23993D1A62EE289339C5C56FCACA6FCC8CC130412MAF" TargetMode="External"/><Relationship Id="rId22" Type="http://schemas.openxmlformats.org/officeDocument/2006/relationships/hyperlink" Target="consultantplus://offline/ref=D94C44FEF6FB84730BEC3C4F7910D96F5A709CDC3674E8C3CD93327F0D1ACA098D0E5EA3CC0318D632EA6537A8742FC16A08F0A532240E46OEcBG" TargetMode="External"/><Relationship Id="rId27" Type="http://schemas.openxmlformats.org/officeDocument/2006/relationships/hyperlink" Target="consultantplus://offline/ref=D94C44FEF6FB84730BEC3C4F7910D96F5D769ADC3C74E8C3CD93327F0D1ACA098D0E5EA3CC051FD032EA6537A8742FC16A08F0A532240E46OEcBG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565B7-84F8-4E8B-8902-61DD900E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6490</Words>
  <Characters>36993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43</cp:revision>
  <cp:lastPrinted>2025-10-22T07:10:00Z</cp:lastPrinted>
  <dcterms:created xsi:type="dcterms:W3CDTF">2021-08-23T11:09:00Z</dcterms:created>
  <dcterms:modified xsi:type="dcterms:W3CDTF">2025-10-22T07:10:00Z</dcterms:modified>
</cp:coreProperties>
</file>